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F458" w14:textId="48D6B307" w:rsidR="00BB6EF4" w:rsidRPr="00C21EE3" w:rsidRDefault="00BB6EF4" w:rsidP="00BB6EF4">
      <w:pPr>
        <w:spacing w:line="288" w:lineRule="auto"/>
      </w:pPr>
      <w:r w:rsidRPr="004E290E">
        <w:rPr>
          <w:b/>
          <w:bCs/>
          <w:u w:val="single"/>
        </w:rPr>
        <w:t>Samenvatting preek NGB artikel 1</w:t>
      </w:r>
      <w:r>
        <w:rPr>
          <w:b/>
          <w:bCs/>
          <w:u w:val="single"/>
        </w:rPr>
        <w:t>6</w:t>
      </w:r>
      <w:r w:rsidRPr="004E290E">
        <w:rPr>
          <w:i/>
          <w:iCs/>
          <w:u w:val="single"/>
        </w:rPr>
        <w:br/>
      </w:r>
      <w:r w:rsidRPr="004E290E">
        <w:rPr>
          <w:i/>
          <w:iCs/>
        </w:rPr>
        <w:t xml:space="preserve">Schriftlezing: </w:t>
      </w:r>
      <w:proofErr w:type="spellStart"/>
      <w:r>
        <w:t>Efeze</w:t>
      </w:r>
      <w:proofErr w:type="spellEnd"/>
      <w:r>
        <w:t xml:space="preserve"> 1,1-14</w:t>
      </w:r>
    </w:p>
    <w:p w14:paraId="7506CD39" w14:textId="77777777" w:rsidR="00440F58" w:rsidRDefault="00BB6EF4" w:rsidP="00BB6EF4">
      <w:pPr>
        <w:spacing w:line="288" w:lineRule="auto"/>
      </w:pPr>
      <w:r>
        <w:rPr>
          <w:i/>
          <w:iCs/>
          <w:u w:val="single"/>
        </w:rPr>
        <w:t>Inleiding</w:t>
      </w:r>
      <w:r>
        <w:t xml:space="preserve"> </w:t>
      </w:r>
      <w:r>
        <w:br/>
      </w:r>
      <w:r>
        <w:t>De uitverkiezing…een lót uit de loterij!</w:t>
      </w:r>
      <w:r>
        <w:t xml:space="preserve"> Of toch niet? </w:t>
      </w:r>
    </w:p>
    <w:p w14:paraId="57C173A3" w14:textId="4FEA9299" w:rsidR="00BB6EF4" w:rsidRPr="00440F58" w:rsidRDefault="00BB6EF4" w:rsidP="00BB6EF4">
      <w:pPr>
        <w:spacing w:line="288" w:lineRule="auto"/>
      </w:pPr>
      <w:r w:rsidRPr="00BB6EF4">
        <w:rPr>
          <w:i/>
          <w:iCs/>
          <w:u w:val="single"/>
        </w:rPr>
        <w:t>Thema: “Gods verkiezing tot de zaligheid”</w:t>
      </w:r>
    </w:p>
    <w:p w14:paraId="59565D8B" w14:textId="7E2A61D6" w:rsidR="00BB6EF4" w:rsidRDefault="00BB6EF4" w:rsidP="00BB6EF4">
      <w:pPr>
        <w:spacing w:line="288" w:lineRule="auto"/>
      </w:pPr>
      <w:r w:rsidRPr="00BB6EF4">
        <w:rPr>
          <w:i/>
          <w:iCs/>
          <w:u w:val="single"/>
        </w:rPr>
        <w:t>1. Verkiezing naar genade is mijn enige redding</w:t>
      </w:r>
      <w:r>
        <w:rPr>
          <w:i/>
          <w:iCs/>
          <w:u w:val="single"/>
        </w:rPr>
        <w:br/>
      </w:r>
      <w:r>
        <w:t>Moeten we het echt hebben over de verkiezing?</w:t>
      </w:r>
      <w:r>
        <w:t xml:space="preserve"> Veel te moeilijk. Maar Gods Woord spreekt van verkiezing, dus daarom mogen we het niet verzwijgen. Bijbelteksten: 1 Joh. 4,19 en Joh. 15,16.</w:t>
      </w:r>
    </w:p>
    <w:p w14:paraId="2625857F" w14:textId="7132FB09" w:rsidR="00BB6EF4" w:rsidRDefault="00BB6EF4" w:rsidP="00BB6EF4">
      <w:pPr>
        <w:spacing w:line="288" w:lineRule="auto"/>
      </w:pPr>
      <w:r>
        <w:t>Het is natuurlijk wel heel belangrijk dat Gods verkiezing op een goede manier wordt verkondigd en uitgelegd.</w:t>
      </w:r>
      <w:r>
        <w:t xml:space="preserve"> Anders: wanhoop, zorgeloosheid, passiviteit, verkeerde gedachten over God, enzovoorts. </w:t>
      </w:r>
    </w:p>
    <w:p w14:paraId="4BD5785D" w14:textId="65F86587" w:rsidR="00BB6EF4" w:rsidRDefault="00BB6EF4" w:rsidP="00BB6EF4">
      <w:pPr>
        <w:spacing w:line="288" w:lineRule="auto"/>
      </w:pPr>
      <w:r>
        <w:t>Nadenken over de verkiezing moet vanuit de juiste plek. Dus niet vanuit de hoogte. W</w:t>
      </w:r>
      <w:r>
        <w:t xml:space="preserve">e ondernemen </w:t>
      </w:r>
      <w:r>
        <w:t>‘</w:t>
      </w:r>
      <w:r>
        <w:t>hemelexpedities</w:t>
      </w:r>
      <w:r>
        <w:t>’</w:t>
      </w:r>
      <w:r>
        <w:t xml:space="preserve"> om te weten te komen óf wij in het Boek des levens staan.</w:t>
      </w:r>
      <w:r w:rsidR="00295480">
        <w:t xml:space="preserve"> Maar als we in ‘het dal van de ootmoed’ komen, komt er een andere vraag: </w:t>
      </w:r>
      <w:r w:rsidR="00295480">
        <w:t>hoe zal ik met God verzoend worden?</w:t>
      </w:r>
    </w:p>
    <w:p w14:paraId="55485E67" w14:textId="77777777" w:rsidR="00295480" w:rsidRDefault="00295480" w:rsidP="00BB6EF4">
      <w:pPr>
        <w:spacing w:line="288" w:lineRule="auto"/>
      </w:pPr>
      <w:r>
        <w:t xml:space="preserve">Voorbeeld voor de kinderen: kun je jezelf redden als je in drijfzand zit? Zo kunnen wij onszelf ook niet redden. Je wordt dankbaar dat God zondaren verkoren heeft om hen te redden. </w:t>
      </w:r>
    </w:p>
    <w:p w14:paraId="055BD013" w14:textId="3C70E1D2" w:rsidR="00295480" w:rsidRPr="00BB6EF4" w:rsidRDefault="00295480" w:rsidP="00BB6EF4">
      <w:pPr>
        <w:spacing w:line="288" w:lineRule="auto"/>
        <w:rPr>
          <w:i/>
          <w:iCs/>
          <w:u w:val="single"/>
        </w:rPr>
      </w:pPr>
      <w:proofErr w:type="spellStart"/>
      <w:r>
        <w:t>Gode</w:t>
      </w:r>
      <w:proofErr w:type="spellEnd"/>
      <w:r>
        <w:t xml:space="preserve"> zij dank ‘zonder aanneming van hun werken’. Zou God verkiezen op grond van mijn werken, dán zou ik nooit gered kunnen worden. Maar nu gloort er hoop! </w:t>
      </w:r>
      <w:r>
        <w:t>De verkiezing is: ik zie een geopende deur</w:t>
      </w:r>
      <w:r>
        <w:t xml:space="preserve"> bij God vandaan. </w:t>
      </w:r>
    </w:p>
    <w:p w14:paraId="477FA06D" w14:textId="750087B1" w:rsidR="00BB6EF4" w:rsidRDefault="00BB6EF4" w:rsidP="00BB6EF4">
      <w:pPr>
        <w:spacing w:line="290" w:lineRule="auto"/>
      </w:pPr>
      <w:r w:rsidRPr="00BB6EF4">
        <w:rPr>
          <w:i/>
          <w:iCs/>
          <w:u w:val="single"/>
        </w:rPr>
        <w:t>2. Verkiezing in Christus</w:t>
      </w:r>
      <w:r w:rsidR="00295480">
        <w:rPr>
          <w:i/>
          <w:iCs/>
          <w:u w:val="single"/>
        </w:rPr>
        <w:br/>
      </w:r>
      <w:r w:rsidR="00295480">
        <w:t>God redt zondaren in Zijn verkiezende liefde. Daarin schittert Gods barmhartigheid.</w:t>
      </w:r>
      <w:r w:rsidR="00365C5F">
        <w:t xml:space="preserve"> </w:t>
      </w:r>
      <w:r w:rsidR="00365C5F">
        <w:t xml:space="preserve">We lezen in artikel 16 </w:t>
      </w:r>
      <w:r w:rsidR="00365C5F">
        <w:rPr>
          <w:i/>
          <w:iCs/>
        </w:rPr>
        <w:t xml:space="preserve">‘uit enkel goedertierenheid’. </w:t>
      </w:r>
      <w:r w:rsidR="00365C5F">
        <w:t>Het is vanwege Gods goedheid. Vanwege Zijn verbondstrouw.</w:t>
      </w:r>
    </w:p>
    <w:p w14:paraId="1055929C" w14:textId="1E375777" w:rsidR="00365C5F" w:rsidRDefault="00365C5F" w:rsidP="00BB6EF4">
      <w:pPr>
        <w:spacing w:line="290" w:lineRule="auto"/>
        <w:rPr>
          <w:i/>
          <w:iCs/>
        </w:rPr>
      </w:pPr>
      <w:r>
        <w:t xml:space="preserve">De verkiezing is niet op grond van voorgezien geloof (dat leerden de Remonstranten) en niet op grond van de voorgeziene goede werken (Rooms-katholieken). De verkiezing is op grond van…genade! </w:t>
      </w:r>
      <w:r>
        <w:t>Hij verkiest niet op grond van eigenschappen van ons.</w:t>
      </w:r>
      <w:r>
        <w:t xml:space="preserve"> B</w:t>
      </w:r>
      <w:r w:rsidR="00440F58">
        <w:t>i</w:t>
      </w:r>
      <w:r>
        <w:t xml:space="preserve">j de Heere is geen </w:t>
      </w:r>
      <w:r>
        <w:rPr>
          <w:i/>
          <w:iCs/>
        </w:rPr>
        <w:t>eigenschappenverkiezingen</w:t>
      </w:r>
      <w:r>
        <w:t xml:space="preserve"> maar een </w:t>
      </w:r>
      <w:r>
        <w:rPr>
          <w:i/>
          <w:iCs/>
        </w:rPr>
        <w:t xml:space="preserve">persoonsverkiezingen. </w:t>
      </w:r>
      <w:r>
        <w:t xml:space="preserve">Jer. 31,3: </w:t>
      </w:r>
      <w:r>
        <w:rPr>
          <w:i/>
          <w:iCs/>
        </w:rPr>
        <w:t>‘Ik heb ú liefgehad met een eeuwige liefde, daarom heb Ik u getrokken met goedertierenheid.’</w:t>
      </w:r>
    </w:p>
    <w:p w14:paraId="21017A8E" w14:textId="4C234580" w:rsidR="00365C5F" w:rsidRDefault="00365C5F" w:rsidP="00BB6EF4">
      <w:pPr>
        <w:spacing w:line="290" w:lineRule="auto"/>
      </w:pPr>
      <w:r>
        <w:t>Hij trekt en verlost uit het verderfenis. Zie bijv. Kol. 1 vers 13. Is dat in ons leven gebeurd? U was duisternis, maar nu bent u licht in de Heere (Ef. 5 vers 8).</w:t>
      </w:r>
    </w:p>
    <w:p w14:paraId="3A64E76F" w14:textId="70724290" w:rsidR="00365C5F" w:rsidRDefault="00365C5F" w:rsidP="00BB6EF4">
      <w:pPr>
        <w:spacing w:line="290" w:lineRule="auto"/>
      </w:pPr>
      <w:r>
        <w:t>Het grote doel van de verkiezing:</w:t>
      </w:r>
      <w:r>
        <w:br/>
        <w:t>- De eer van God. Zie Ef. 1 vers 3.</w:t>
      </w:r>
      <w:r>
        <w:br/>
        <w:t xml:space="preserve">- </w:t>
      </w:r>
      <w:r w:rsidR="00440F58">
        <w:t>H</w:t>
      </w:r>
      <w:r>
        <w:t>eilig en onberispelijk zijn voor Hem in de liefde (Ef. 1 vers 4</w:t>
      </w:r>
      <w:r w:rsidR="00F31131">
        <w:t>b</w:t>
      </w:r>
      <w:r>
        <w:t>)</w:t>
      </w:r>
    </w:p>
    <w:p w14:paraId="3A6C6853" w14:textId="09A0B1A0" w:rsidR="00365C5F" w:rsidRDefault="00365C5F" w:rsidP="00BB6EF4">
      <w:pPr>
        <w:spacing w:line="290" w:lineRule="auto"/>
      </w:pPr>
      <w:r>
        <w:t xml:space="preserve">Ben </w:t>
      </w:r>
      <w:r>
        <w:rPr>
          <w:i/>
          <w:iCs/>
        </w:rPr>
        <w:t xml:space="preserve">ík </w:t>
      </w:r>
      <w:r>
        <w:t xml:space="preserve">uitverkoren? </w:t>
      </w:r>
      <w:r w:rsidR="00F31131">
        <w:t xml:space="preserve">Hoe begrijpelijk die vraag ook is, we moeten echt een andere vraag stellen: wie is de Heere Jezus voor mij </w:t>
      </w:r>
      <w:r w:rsidR="00F31131">
        <w:t>(</w:t>
      </w:r>
      <w:r w:rsidR="00F31131">
        <w:t>geworden</w:t>
      </w:r>
      <w:r w:rsidR="00F31131">
        <w:t>)</w:t>
      </w:r>
      <w:r w:rsidR="00F31131">
        <w:t xml:space="preserve"> in mijn leven?</w:t>
      </w:r>
      <w:r w:rsidR="00F31131">
        <w:t xml:space="preserve"> Zie Ef. 1 vers 4a: </w:t>
      </w:r>
      <w:r w:rsidR="00F31131">
        <w:rPr>
          <w:i/>
          <w:iCs/>
        </w:rPr>
        <w:t xml:space="preserve">‘Gelijk Hij ons uitverkoren heeft in Hem voor de grondlegging der wereld.’ </w:t>
      </w:r>
      <w:r w:rsidR="00F31131">
        <w:t xml:space="preserve">Zie ook vers 5! </w:t>
      </w:r>
    </w:p>
    <w:p w14:paraId="74CB047D" w14:textId="72C28507" w:rsidR="00F31131" w:rsidRDefault="00F31131" w:rsidP="00BB6EF4">
      <w:pPr>
        <w:spacing w:line="290" w:lineRule="auto"/>
      </w:pPr>
      <w:r>
        <w:t>Calvijn heeft het als volgt verwoord: Christus is de spiegel van onze verkiezing. Hij zegt: ‘</w:t>
      </w:r>
      <w:r w:rsidRPr="00C43849">
        <w:t>waarin wij onze verkiezing behoren te aanschouwen en dat ook zonder bedrog mogen doen</w:t>
      </w:r>
      <w:r>
        <w:t>.’</w:t>
      </w:r>
      <w:r>
        <w:t xml:space="preserve"> </w:t>
      </w:r>
      <w:r>
        <w:t xml:space="preserve">Als we de </w:t>
      </w:r>
      <w:r>
        <w:lastRenderedPageBreak/>
        <w:t>verkiezing lós gaan maken van Christus, wordt het voor ons een doolhof.</w:t>
      </w:r>
      <w:r>
        <w:t xml:space="preserve"> DL I,12 noemt naast het geloof ook andere kenmerken der verkiezing. Maar het geloof in Christus gaat voorop. </w:t>
      </w:r>
    </w:p>
    <w:p w14:paraId="2B7651C2" w14:textId="690B279D" w:rsidR="00F31131" w:rsidRDefault="00F31131" w:rsidP="00BB6EF4">
      <w:pPr>
        <w:spacing w:line="290" w:lineRule="auto"/>
        <w:rPr>
          <w:i/>
          <w:iCs/>
        </w:rPr>
      </w:pPr>
      <w:r>
        <w:t xml:space="preserve">Verkiezing en onvoorwaardelijk aanbod van genade? Het Evangelie wordt ruim en wijd verkondigd. Dat was </w:t>
      </w:r>
      <w:r>
        <w:rPr>
          <w:b/>
          <w:bCs/>
          <w:u w:val="single"/>
        </w:rPr>
        <w:t>de opdracht van Christus Zelf</w:t>
      </w:r>
      <w:r>
        <w:t xml:space="preserve">! (bijv. Luk. 24,47). </w:t>
      </w:r>
      <w:r w:rsidR="00A85A47">
        <w:t xml:space="preserve">Hand. 13,48b: </w:t>
      </w:r>
      <w:r w:rsidR="00A85A47">
        <w:rPr>
          <w:i/>
          <w:iCs/>
        </w:rPr>
        <w:t>‘en er geloofden zovelen als er geordineerd waren tot het eeuwige leven.’</w:t>
      </w:r>
    </w:p>
    <w:p w14:paraId="683FB4F2" w14:textId="0B14FFF3" w:rsidR="00A85A47" w:rsidRDefault="00A85A47" w:rsidP="00BB6EF4">
      <w:pPr>
        <w:spacing w:line="290" w:lineRule="auto"/>
      </w:pPr>
      <w:r>
        <w:t>Ben ik dan misschien to</w:t>
      </w:r>
      <w:r w:rsidR="00F41C51">
        <w:t xml:space="preserve">ch </w:t>
      </w:r>
      <w:r>
        <w:t>te verontschuldigen? Nee! Maar als ik een verworpene ben? Wat weten wij daarvan? Christus roept tot geloof</w:t>
      </w:r>
      <w:r w:rsidR="00F41C51">
        <w:t xml:space="preserve"> (Mark. 1,15). </w:t>
      </w:r>
    </w:p>
    <w:p w14:paraId="6BFB8EDE" w14:textId="3E29E163" w:rsidR="00A85A47" w:rsidRDefault="00A85A47" w:rsidP="00BB6EF4">
      <w:pPr>
        <w:spacing w:line="290" w:lineRule="auto"/>
      </w:pPr>
      <w:r>
        <w:t xml:space="preserve">Maar hoe zit dat nu met de verwerping? </w:t>
      </w:r>
      <w:r>
        <w:t xml:space="preserve">In Gods verkiezing zien we een actieve daad van God. In de verwerping zit een passieve kant. </w:t>
      </w:r>
      <w:r>
        <w:t>Zie de verwoordingen in NGB 16. We ontdekken iets bijzonders in Rom. 9 vers 21-23. We vergelijken het slot van vers 22 en vers 23. V</w:t>
      </w:r>
      <w:r>
        <w:t xml:space="preserve">anwege de </w:t>
      </w:r>
      <w:proofErr w:type="spellStart"/>
      <w:r>
        <w:t>onbekeerlijkheid</w:t>
      </w:r>
      <w:proofErr w:type="spellEnd"/>
      <w:r>
        <w:t xml:space="preserve"> zullen de ongelovigen gesteld word</w:t>
      </w:r>
      <w:r>
        <w:t>en</w:t>
      </w:r>
      <w:r>
        <w:t xml:space="preserve"> tot het verderf. Ze maken zichzelf er rijp voor. </w:t>
      </w:r>
      <w:r w:rsidR="001649A7">
        <w:t xml:space="preserve">Tegelijkertijd gaat het niet buiten Gods verkiezen en niét-verkiezen om. </w:t>
      </w:r>
    </w:p>
    <w:p w14:paraId="67B86A2E" w14:textId="43757107" w:rsidR="001649A7" w:rsidRDefault="001649A7" w:rsidP="00BB6EF4">
      <w:pPr>
        <w:spacing w:line="290" w:lineRule="auto"/>
      </w:pPr>
      <w:r>
        <w:t xml:space="preserve">Luk. 13,23-24 om ter hárte te nemen. </w:t>
      </w:r>
    </w:p>
    <w:p w14:paraId="52560489" w14:textId="4A45DB72" w:rsidR="00BB6EF4" w:rsidRDefault="00BB6EF4" w:rsidP="00BB6EF4">
      <w:pPr>
        <w:spacing w:line="290" w:lineRule="auto"/>
      </w:pPr>
      <w:r w:rsidRPr="00BB6EF4">
        <w:rPr>
          <w:i/>
          <w:iCs/>
          <w:u w:val="single"/>
        </w:rPr>
        <w:t>3. Verkiezing en zekerheid</w:t>
      </w:r>
      <w:r w:rsidR="001649A7">
        <w:rPr>
          <w:i/>
          <w:iCs/>
          <w:u w:val="single"/>
        </w:rPr>
        <w:br/>
      </w:r>
      <w:r w:rsidR="001649A7">
        <w:t>Kun je er zeker van zijn door God verkozen te zijn? Of blijft dat uiteindelijk toch iets wat onzeker is in dit leven?</w:t>
      </w:r>
      <w:r w:rsidR="001649A7">
        <w:t xml:space="preserve"> </w:t>
      </w:r>
      <w:r w:rsidR="001649A7">
        <w:t>Het geloof weet het zeker.</w:t>
      </w:r>
      <w:r w:rsidR="001649A7">
        <w:t xml:space="preserve"> Maar, je kunt er toch naast zitten? </w:t>
      </w:r>
    </w:p>
    <w:p w14:paraId="07C8A78C" w14:textId="6B57DB3B" w:rsidR="001649A7" w:rsidRDefault="001649A7" w:rsidP="00BB6EF4">
      <w:pPr>
        <w:spacing w:line="290" w:lineRule="auto"/>
      </w:pPr>
      <w:r>
        <w:t>Dan kan…</w:t>
      </w:r>
      <w:r w:rsidRPr="001649A7">
        <w:t xml:space="preserve"> </w:t>
      </w:r>
      <w:r>
        <w:t>a</w:t>
      </w:r>
      <w:r>
        <w:t>ls we ons rijk rekenen, maar in de praktijk van ons leven helemaal niet rijk zijn in Christus.</w:t>
      </w:r>
      <w:r>
        <w:t xml:space="preserve"> Waarschuwende tekst is Matth. 7,21. </w:t>
      </w:r>
    </w:p>
    <w:p w14:paraId="2A1EE360" w14:textId="5CFC204F" w:rsidR="00440F58" w:rsidRDefault="00885482" w:rsidP="00440F58">
      <w:pPr>
        <w:spacing w:line="290" w:lineRule="auto"/>
        <w:rPr>
          <w:i/>
          <w:iCs/>
          <w:u w:val="single"/>
        </w:rPr>
      </w:pPr>
      <w:r>
        <w:t>De waar gelovigen weten het echter zeker op goede gronden.</w:t>
      </w:r>
      <w:r>
        <w:t xml:space="preserve"> </w:t>
      </w:r>
      <w:r>
        <w:t xml:space="preserve">Omdat nu Christus hun </w:t>
      </w:r>
      <w:r>
        <w:rPr>
          <w:i/>
          <w:iCs/>
        </w:rPr>
        <w:t>leven</w:t>
      </w:r>
      <w:r>
        <w:t xml:space="preserve"> is geworden.</w:t>
      </w:r>
      <w:r>
        <w:t xml:space="preserve"> </w:t>
      </w:r>
      <w:r>
        <w:t>Verkiezing en zekerheid horen echt bij elkaar.</w:t>
      </w:r>
      <w:r>
        <w:t xml:space="preserve"> Dan tonen we aan met citaten uit Romeinen 8. Vertroostend! </w:t>
      </w:r>
      <w:r w:rsidR="00F41C51">
        <w:t>…e</w:t>
      </w:r>
      <w:r>
        <w:t xml:space="preserve">n verootmoedigend. </w:t>
      </w:r>
    </w:p>
    <w:p w14:paraId="59AC83B7" w14:textId="4F706F8F" w:rsidR="00440F58" w:rsidRDefault="00BB6EF4" w:rsidP="00440F58">
      <w:pPr>
        <w:spacing w:line="290" w:lineRule="auto"/>
        <w:rPr>
          <w:rFonts w:cstheme="minorHAnsi"/>
          <w:shd w:val="clear" w:color="auto" w:fill="FFFFFF"/>
        </w:rPr>
      </w:pPr>
      <w:r>
        <w:rPr>
          <w:rFonts w:cstheme="minorHAnsi"/>
          <w:i/>
          <w:iCs/>
          <w:u w:val="single"/>
          <w:shd w:val="clear" w:color="auto" w:fill="FFFFFF"/>
        </w:rPr>
        <w:t>Vragen om over door te praten en/of voor persoonlijke bezinning</w:t>
      </w:r>
      <w:r>
        <w:rPr>
          <w:rFonts w:cstheme="minorHAnsi"/>
          <w:shd w:val="clear" w:color="auto" w:fill="FFFFFF"/>
        </w:rPr>
        <w:t xml:space="preserve"> </w:t>
      </w:r>
      <w:r w:rsidR="00885482">
        <w:rPr>
          <w:rFonts w:cstheme="minorHAnsi"/>
          <w:shd w:val="clear" w:color="auto" w:fill="FFFFFF"/>
        </w:rPr>
        <w:br/>
        <w:t>1.</w:t>
      </w:r>
      <w:r w:rsidR="00885482">
        <w:rPr>
          <w:rFonts w:cstheme="minorHAnsi"/>
          <w:shd w:val="clear" w:color="auto" w:fill="FFFFFF"/>
        </w:rPr>
        <w:tab/>
        <w:t xml:space="preserve">Wat heeft DL I,1 met deze preek over NGB 16 te maken? </w:t>
      </w:r>
      <w:r w:rsidR="00885482">
        <w:rPr>
          <w:rFonts w:cstheme="minorHAnsi"/>
          <w:shd w:val="clear" w:color="auto" w:fill="FFFFFF"/>
        </w:rPr>
        <w:br/>
        <w:t xml:space="preserve">2. </w:t>
      </w:r>
      <w:r w:rsidR="00885482">
        <w:rPr>
          <w:rFonts w:cstheme="minorHAnsi"/>
          <w:shd w:val="clear" w:color="auto" w:fill="FFFFFF"/>
        </w:rPr>
        <w:tab/>
        <w:t>Waarom is ‘zonder aanneming hunner werken’ een zinnetje waar Evangelie in</w:t>
      </w:r>
      <w:r w:rsidR="00F41C51">
        <w:rPr>
          <w:rFonts w:cstheme="minorHAnsi"/>
          <w:shd w:val="clear" w:color="auto" w:fill="FFFFFF"/>
        </w:rPr>
        <w:t xml:space="preserve"> </w:t>
      </w:r>
      <w:r w:rsidR="00885482">
        <w:rPr>
          <w:rFonts w:cstheme="minorHAnsi"/>
          <w:shd w:val="clear" w:color="auto" w:fill="FFFFFF"/>
        </w:rPr>
        <w:t>doorklinkt?</w:t>
      </w:r>
      <w:r w:rsidR="00885482">
        <w:rPr>
          <w:rFonts w:cstheme="minorHAnsi"/>
          <w:shd w:val="clear" w:color="auto" w:fill="FFFFFF"/>
        </w:rPr>
        <w:br/>
        <w:t>3.</w:t>
      </w:r>
      <w:r w:rsidR="00885482">
        <w:rPr>
          <w:rFonts w:cstheme="minorHAnsi"/>
          <w:shd w:val="clear" w:color="auto" w:fill="FFFFFF"/>
        </w:rPr>
        <w:tab/>
        <w:t xml:space="preserve">Denkt u/jij bij verkiezing meer aan een muur of aan een poort? Heeft de preek u op andere </w:t>
      </w:r>
      <w:r w:rsidR="00885482">
        <w:rPr>
          <w:rFonts w:cstheme="minorHAnsi"/>
          <w:shd w:val="clear" w:color="auto" w:fill="FFFFFF"/>
        </w:rPr>
        <w:tab/>
        <w:t xml:space="preserve">gedachten gebracht? </w:t>
      </w:r>
      <w:r w:rsidR="00885482">
        <w:rPr>
          <w:rFonts w:cstheme="minorHAnsi"/>
          <w:shd w:val="clear" w:color="auto" w:fill="FFFFFF"/>
        </w:rPr>
        <w:br/>
        <w:t>4.</w:t>
      </w:r>
      <w:r w:rsidR="00885482">
        <w:rPr>
          <w:rFonts w:cstheme="minorHAnsi"/>
          <w:shd w:val="clear" w:color="auto" w:fill="FFFFFF"/>
        </w:rPr>
        <w:tab/>
        <w:t>Waarom is e</w:t>
      </w:r>
      <w:r w:rsidR="00440F58">
        <w:rPr>
          <w:rFonts w:cstheme="minorHAnsi"/>
          <w:shd w:val="clear" w:color="auto" w:fill="FFFFFF"/>
        </w:rPr>
        <w:t>lk</w:t>
      </w:r>
      <w:r w:rsidR="00885482">
        <w:rPr>
          <w:rFonts w:cstheme="minorHAnsi"/>
          <w:shd w:val="clear" w:color="auto" w:fill="FFFFFF"/>
        </w:rPr>
        <w:t xml:space="preserve">e poging om op een andere manier dan door het geloof in Christus te weten </w:t>
      </w:r>
      <w:r w:rsidR="00885482">
        <w:rPr>
          <w:rFonts w:cstheme="minorHAnsi"/>
          <w:shd w:val="clear" w:color="auto" w:fill="FFFFFF"/>
        </w:rPr>
        <w:tab/>
        <w:t xml:space="preserve">te komen verkoren te zijn, een heilloze poging? </w:t>
      </w:r>
      <w:r w:rsidR="00440F58">
        <w:rPr>
          <w:rFonts w:cstheme="minorHAnsi"/>
          <w:shd w:val="clear" w:color="auto" w:fill="FFFFFF"/>
        </w:rPr>
        <w:t xml:space="preserve">Betrek hierbij Joh. 14,6. </w:t>
      </w:r>
      <w:r w:rsidR="00440F58">
        <w:rPr>
          <w:rFonts w:cstheme="minorHAnsi"/>
          <w:shd w:val="clear" w:color="auto" w:fill="FFFFFF"/>
        </w:rPr>
        <w:br/>
        <w:t>5.</w:t>
      </w:r>
      <w:r w:rsidR="00440F58">
        <w:rPr>
          <w:rFonts w:cstheme="minorHAnsi"/>
          <w:shd w:val="clear" w:color="auto" w:fill="FFFFFF"/>
        </w:rPr>
        <w:tab/>
        <w:t xml:space="preserve">Waar spreekt meer liefde uit? Uit persoonsverkiezing of eigenschappenverkiezing? </w:t>
      </w:r>
      <w:r w:rsidR="00440F58">
        <w:rPr>
          <w:rFonts w:cstheme="minorHAnsi"/>
          <w:shd w:val="clear" w:color="auto" w:fill="FFFFFF"/>
        </w:rPr>
        <w:br/>
        <w:t>6.</w:t>
      </w:r>
      <w:r w:rsidR="00440F58">
        <w:rPr>
          <w:rFonts w:cstheme="minorHAnsi"/>
          <w:shd w:val="clear" w:color="auto" w:fill="FFFFFF"/>
        </w:rPr>
        <w:tab/>
        <w:t xml:space="preserve">Overdenk de verkiezing aan de hand van de woorden: ‘verootmoedigend, vertroostend, </w:t>
      </w:r>
      <w:r w:rsidR="00440F58">
        <w:rPr>
          <w:rFonts w:cstheme="minorHAnsi"/>
          <w:shd w:val="clear" w:color="auto" w:fill="FFFFFF"/>
        </w:rPr>
        <w:tab/>
        <w:t>verzekering-gevend’.</w:t>
      </w:r>
    </w:p>
    <w:p w14:paraId="0FF63304" w14:textId="3C1701CA" w:rsidR="00BB6EF4" w:rsidRPr="00440F58" w:rsidRDefault="00BB6EF4" w:rsidP="00440F58">
      <w:pPr>
        <w:spacing w:line="290" w:lineRule="auto"/>
        <w:rPr>
          <w:i/>
          <w:iCs/>
          <w:u w:val="single"/>
        </w:rPr>
      </w:pPr>
      <w:r>
        <w:rPr>
          <w:rFonts w:cstheme="minorHAnsi"/>
          <w:i/>
          <w:iCs/>
          <w:u w:val="single"/>
          <w:shd w:val="clear" w:color="auto" w:fill="FFFFFF"/>
        </w:rPr>
        <w:t>Voor de kinderen/jongeren</w:t>
      </w:r>
      <w:r w:rsidR="00440F58">
        <w:rPr>
          <w:rFonts w:cstheme="minorHAnsi"/>
          <w:i/>
          <w:iCs/>
          <w:u w:val="single"/>
          <w:shd w:val="clear" w:color="auto" w:fill="FFFFFF"/>
        </w:rPr>
        <w:br/>
      </w:r>
      <w:r w:rsidR="00440F58">
        <w:rPr>
          <w:rFonts w:cstheme="minorHAnsi"/>
          <w:shd w:val="clear" w:color="auto" w:fill="FFFFFF"/>
        </w:rPr>
        <w:t>1.</w:t>
      </w:r>
      <w:r w:rsidR="00440F58">
        <w:rPr>
          <w:rFonts w:cstheme="minorHAnsi"/>
          <w:shd w:val="clear" w:color="auto" w:fill="FFFFFF"/>
        </w:rPr>
        <w:tab/>
        <w:t xml:space="preserve">De HEERE heeft mij uitgekozen [zodat ik ga geloven / omdat ik ben gaan geloven]. Streep </w:t>
      </w:r>
      <w:r w:rsidR="00440F58">
        <w:rPr>
          <w:rFonts w:cstheme="minorHAnsi"/>
          <w:shd w:val="clear" w:color="auto" w:fill="FFFFFF"/>
        </w:rPr>
        <w:tab/>
        <w:t xml:space="preserve">door wat niet klopt. </w:t>
      </w:r>
      <w:r w:rsidR="00440F58">
        <w:rPr>
          <w:rFonts w:cstheme="minorHAnsi"/>
          <w:shd w:val="clear" w:color="auto" w:fill="FFFFFF"/>
        </w:rPr>
        <w:br/>
        <w:t>2.</w:t>
      </w:r>
      <w:r w:rsidR="00440F58">
        <w:rPr>
          <w:rFonts w:cstheme="minorHAnsi"/>
          <w:shd w:val="clear" w:color="auto" w:fill="FFFFFF"/>
        </w:rPr>
        <w:tab/>
        <w:t xml:space="preserve">Zou er redding mogelijk zijn als er geen uitverkiezing was? Waarom wel of waarom niet? </w:t>
      </w:r>
      <w:r>
        <w:rPr>
          <w:rFonts w:cstheme="minorHAnsi"/>
          <w:i/>
          <w:iCs/>
          <w:u w:val="single"/>
          <w:shd w:val="clear" w:color="auto" w:fill="FFFFFF"/>
        </w:rPr>
        <w:br/>
      </w:r>
    </w:p>
    <w:p w14:paraId="730FD905" w14:textId="77777777" w:rsidR="00BB6EF4" w:rsidRDefault="00BB6EF4" w:rsidP="00BB6EF4">
      <w:pPr>
        <w:spacing w:line="288" w:lineRule="auto"/>
        <w:rPr>
          <w:rFonts w:cstheme="minorHAnsi"/>
          <w:shd w:val="clear" w:color="auto" w:fill="FFFFFF"/>
        </w:rPr>
      </w:pPr>
      <w:r>
        <w:rPr>
          <w:rFonts w:cstheme="minorHAnsi"/>
          <w:i/>
          <w:iCs/>
          <w:u w:val="single"/>
          <w:shd w:val="clear" w:color="auto" w:fill="FFFFFF"/>
        </w:rPr>
        <w:lastRenderedPageBreak/>
        <w:br/>
      </w:r>
      <w:r>
        <w:rPr>
          <w:rFonts w:cstheme="minorHAnsi"/>
          <w:i/>
          <w:iCs/>
          <w:u w:val="single"/>
          <w:shd w:val="clear" w:color="auto" w:fill="FFFFFF"/>
        </w:rPr>
        <w:br/>
      </w:r>
    </w:p>
    <w:p w14:paraId="42059A57" w14:textId="77777777" w:rsidR="00BB6EF4" w:rsidRDefault="00BB6EF4" w:rsidP="00BB6EF4">
      <w:pPr>
        <w:spacing w:line="288" w:lineRule="auto"/>
      </w:pPr>
    </w:p>
    <w:p w14:paraId="6BFEC974" w14:textId="77777777" w:rsidR="00BB6EF4" w:rsidRDefault="00BB6EF4" w:rsidP="00BB6EF4">
      <w:pPr>
        <w:spacing w:line="288" w:lineRule="auto"/>
      </w:pPr>
    </w:p>
    <w:p w14:paraId="28835CC8" w14:textId="77777777" w:rsidR="00BB6EF4" w:rsidRDefault="00BB6EF4" w:rsidP="00BB6EF4">
      <w:pPr>
        <w:spacing w:line="288" w:lineRule="auto"/>
      </w:pPr>
    </w:p>
    <w:p w14:paraId="528B1F06" w14:textId="77777777" w:rsidR="00BB6EF4" w:rsidRDefault="00BB6EF4" w:rsidP="00BB6EF4">
      <w:pPr>
        <w:spacing w:line="288" w:lineRule="auto"/>
      </w:pPr>
    </w:p>
    <w:p w14:paraId="3E321620" w14:textId="77777777" w:rsidR="00BB6EF4" w:rsidRDefault="00BB6EF4" w:rsidP="00BB6EF4"/>
    <w:p w14:paraId="2287A783" w14:textId="77777777" w:rsidR="00BB6EF4" w:rsidRDefault="00BB6EF4" w:rsidP="00BB6EF4"/>
    <w:p w14:paraId="493216EB" w14:textId="77777777" w:rsidR="00BB6EF4" w:rsidRDefault="00BB6EF4" w:rsidP="00BB6EF4"/>
    <w:p w14:paraId="21A61668" w14:textId="77777777" w:rsidR="00BB6EF4" w:rsidRDefault="00BB6EF4" w:rsidP="00BB6EF4"/>
    <w:p w14:paraId="49018EA6" w14:textId="77777777" w:rsidR="005B452A" w:rsidRDefault="005B452A"/>
    <w:sectPr w:rsidR="005B4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F4"/>
    <w:rsid w:val="001649A7"/>
    <w:rsid w:val="00295480"/>
    <w:rsid w:val="00365C5F"/>
    <w:rsid w:val="00440F58"/>
    <w:rsid w:val="005B452A"/>
    <w:rsid w:val="00885482"/>
    <w:rsid w:val="00A85A47"/>
    <w:rsid w:val="00BB6EF4"/>
    <w:rsid w:val="00F31131"/>
    <w:rsid w:val="00F4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586B"/>
  <w15:chartTrackingRefBased/>
  <w15:docId w15:val="{105A49B5-EB68-43F4-88AC-D08AC653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6EF4"/>
    <w:pPr>
      <w:spacing w:line="254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B6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809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Predikant CGK Zaamslag</dc:creator>
  <cp:keywords/>
  <dc:description/>
  <cp:lastModifiedBy>Predikant CGK Zaamslag</cp:lastModifiedBy>
  <cp:revision>2</cp:revision>
  <dcterms:created xsi:type="dcterms:W3CDTF">2025-05-16T16:56:00Z</dcterms:created>
  <dcterms:modified xsi:type="dcterms:W3CDTF">2025-05-16T18:20:00Z</dcterms:modified>
</cp:coreProperties>
</file>