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822A" w14:textId="4B673398" w:rsidR="00D547FA" w:rsidRPr="00A75C3F" w:rsidRDefault="00D547FA" w:rsidP="00D547FA">
      <w:pPr>
        <w:spacing w:line="281" w:lineRule="auto"/>
        <w:ind w:left="-567"/>
        <w:rPr>
          <w:i/>
          <w:iCs/>
        </w:rPr>
      </w:pPr>
      <w:r w:rsidRPr="00A75C3F">
        <w:rPr>
          <w:rFonts w:cstheme="minorHAnsi"/>
          <w:b/>
          <w:bCs/>
          <w:u w:val="single"/>
        </w:rPr>
        <w:t>Samenvatting bij preek over HC Zondag 4</w:t>
      </w:r>
      <w:r>
        <w:rPr>
          <w:rFonts w:cstheme="minorHAnsi"/>
          <w:b/>
          <w:bCs/>
          <w:u w:val="single"/>
        </w:rPr>
        <w:t>6</w:t>
      </w:r>
      <w:r w:rsidRPr="00A75C3F">
        <w:rPr>
          <w:rFonts w:cstheme="minorHAnsi"/>
          <w:b/>
          <w:bCs/>
          <w:u w:val="single"/>
        </w:rPr>
        <w:br/>
      </w:r>
      <w:r w:rsidRPr="00A75C3F">
        <w:rPr>
          <w:rFonts w:cstheme="minorHAnsi"/>
          <w:i/>
          <w:iCs/>
        </w:rPr>
        <w:t>Schriftlezing</w:t>
      </w:r>
      <w:r>
        <w:rPr>
          <w:rFonts w:cstheme="minorHAnsi"/>
          <w:i/>
          <w:iCs/>
        </w:rPr>
        <w:t xml:space="preserve">: </w:t>
      </w:r>
      <w:r>
        <w:rPr>
          <w:rFonts w:cstheme="minorHAnsi"/>
          <w:i/>
          <w:iCs/>
        </w:rPr>
        <w:t>Romeinen 8,1-17</w:t>
      </w:r>
    </w:p>
    <w:p w14:paraId="23B8B2D6" w14:textId="77777777" w:rsidR="00442C3C" w:rsidRDefault="00D547FA" w:rsidP="00D547FA">
      <w:pPr>
        <w:spacing w:line="281" w:lineRule="auto"/>
        <w:ind w:left="-567"/>
        <w:rPr>
          <w:rFonts w:cstheme="minorHAnsi"/>
          <w:i/>
          <w:iCs/>
          <w:u w:val="single"/>
        </w:rPr>
      </w:pPr>
      <w:r w:rsidRPr="00A75C3F">
        <w:rPr>
          <w:rFonts w:cstheme="minorHAnsi"/>
          <w:i/>
          <w:iCs/>
          <w:u w:val="single"/>
        </w:rPr>
        <w:t>Inleiding</w:t>
      </w:r>
      <w:r>
        <w:rPr>
          <w:rFonts w:cstheme="minorHAnsi"/>
          <w:i/>
          <w:iCs/>
          <w:u w:val="single"/>
        </w:rPr>
        <w:br/>
      </w:r>
      <w:r w:rsidR="00442C3C">
        <w:rPr>
          <w:rFonts w:cstheme="minorHAnsi"/>
        </w:rPr>
        <w:t xml:space="preserve">Hoe spreken we elkaar aan? De manier waarop zegt iets over de relatie. De aanspraak in het volmaakte gebed is </w:t>
      </w:r>
      <w:r w:rsidR="00442C3C">
        <w:rPr>
          <w:rFonts w:cstheme="minorHAnsi"/>
          <w:i/>
          <w:iCs/>
        </w:rPr>
        <w:t xml:space="preserve">Onze Vader. </w:t>
      </w:r>
    </w:p>
    <w:p w14:paraId="7323573A" w14:textId="7B310C7B" w:rsidR="00D547FA" w:rsidRPr="00DD563A" w:rsidRDefault="00D547FA" w:rsidP="00D547FA">
      <w:pPr>
        <w:spacing w:line="281" w:lineRule="auto"/>
        <w:ind w:left="-567"/>
        <w:rPr>
          <w:rFonts w:cstheme="minorHAnsi"/>
          <w:i/>
          <w:iCs/>
          <w:u w:val="single"/>
        </w:rPr>
      </w:pPr>
      <w:r w:rsidRPr="00DD563A">
        <w:rPr>
          <w:rFonts w:cstheme="minorHAnsi"/>
          <w:i/>
          <w:iCs/>
          <w:u w:val="single"/>
        </w:rPr>
        <w:t xml:space="preserve">Thema: </w:t>
      </w:r>
      <w:r w:rsidRPr="00DD563A">
        <w:rPr>
          <w:i/>
          <w:iCs/>
          <w:u w:val="single"/>
        </w:rPr>
        <w:t>‘</w:t>
      </w:r>
      <w:r w:rsidR="00442C3C">
        <w:rPr>
          <w:i/>
          <w:iCs/>
          <w:u w:val="single"/>
        </w:rPr>
        <w:t>Onze Vader Die in de hemelen zijt</w:t>
      </w:r>
      <w:r w:rsidRPr="00DD563A">
        <w:rPr>
          <w:i/>
          <w:iCs/>
          <w:u w:val="single"/>
        </w:rPr>
        <w:t>’</w:t>
      </w:r>
    </w:p>
    <w:p w14:paraId="59661541" w14:textId="71E8D7B2" w:rsidR="00D547FA" w:rsidRDefault="00D547FA" w:rsidP="00D547FA">
      <w:pPr>
        <w:spacing w:line="281" w:lineRule="auto"/>
        <w:ind w:left="-567"/>
        <w:rPr>
          <w:rFonts w:cstheme="minorHAnsi"/>
        </w:rPr>
      </w:pPr>
      <w:r w:rsidRPr="00BF40FE">
        <w:rPr>
          <w:rFonts w:cstheme="minorHAnsi"/>
          <w:i/>
          <w:iCs/>
          <w:u w:val="single"/>
        </w:rPr>
        <w:t xml:space="preserve">1. </w:t>
      </w:r>
      <w:r w:rsidR="00442C3C">
        <w:rPr>
          <w:rFonts w:cstheme="minorHAnsi"/>
          <w:i/>
          <w:iCs/>
          <w:u w:val="single"/>
        </w:rPr>
        <w:t>Wat Hij in ons wil bewerken</w:t>
      </w:r>
      <w:r w:rsidR="00442C3C">
        <w:rPr>
          <w:rFonts w:cstheme="minorHAnsi"/>
          <w:i/>
          <w:iCs/>
          <w:u w:val="single"/>
        </w:rPr>
        <w:br/>
      </w:r>
      <w:r w:rsidR="00442C3C">
        <w:rPr>
          <w:rFonts w:cstheme="minorHAnsi"/>
        </w:rPr>
        <w:t>Er zijn verschillende redenen waarom de Vadernaam weinig gebruikt wordt:</w:t>
      </w:r>
      <w:r w:rsidR="00442C3C">
        <w:rPr>
          <w:rFonts w:cstheme="minorHAnsi"/>
        </w:rPr>
        <w:br/>
        <w:t>- Je moet bekeerd zijn</w:t>
      </w:r>
      <w:r w:rsidR="00442C3C">
        <w:rPr>
          <w:rFonts w:cstheme="minorHAnsi"/>
        </w:rPr>
        <w:br/>
        <w:t xml:space="preserve">- Als markering tegen andere kerken/geloofsgemeenschappen </w:t>
      </w:r>
      <w:r w:rsidR="00442C3C">
        <w:rPr>
          <w:rFonts w:cstheme="minorHAnsi"/>
        </w:rPr>
        <w:br/>
        <w:t xml:space="preserve">- Het past niet bij deze tijd (het </w:t>
      </w:r>
      <w:proofErr w:type="spellStart"/>
      <w:r w:rsidR="00442C3C">
        <w:rPr>
          <w:rFonts w:cstheme="minorHAnsi"/>
        </w:rPr>
        <w:t>genderneutrale</w:t>
      </w:r>
      <w:proofErr w:type="spellEnd"/>
      <w:r w:rsidR="00442C3C">
        <w:rPr>
          <w:rFonts w:cstheme="minorHAnsi"/>
        </w:rPr>
        <w:t xml:space="preserve"> denken rukt in de kerken ook op…)</w:t>
      </w:r>
    </w:p>
    <w:p w14:paraId="0CA7C3F9" w14:textId="53EB4CFA" w:rsidR="000C5162" w:rsidRDefault="000C5162" w:rsidP="00D547FA">
      <w:pPr>
        <w:spacing w:line="281" w:lineRule="auto"/>
        <w:ind w:left="-567"/>
      </w:pPr>
      <w:r>
        <w:t>Maar laten we nu eens luisteren naar de vraag</w:t>
      </w:r>
      <w:r>
        <w:t xml:space="preserve">: </w:t>
      </w:r>
      <w:r>
        <w:rPr>
          <w:i/>
          <w:iCs/>
        </w:rPr>
        <w:t xml:space="preserve">‘Waarom heeft ons Christus </w:t>
      </w:r>
      <w:r w:rsidRPr="000C5162">
        <w:rPr>
          <w:b/>
          <w:bCs/>
          <w:i/>
          <w:iCs/>
        </w:rPr>
        <w:t>geboden</w:t>
      </w:r>
      <w:r>
        <w:rPr>
          <w:i/>
          <w:iCs/>
        </w:rPr>
        <w:t xml:space="preserve"> God alzo aan te spreken: Onze Vader.’</w:t>
      </w:r>
      <w:r>
        <w:rPr>
          <w:i/>
          <w:iCs/>
        </w:rPr>
        <w:t xml:space="preserve"> </w:t>
      </w:r>
      <w:r>
        <w:t xml:space="preserve">In Mattheus 6,9 zegt Christus: </w:t>
      </w:r>
      <w:r>
        <w:rPr>
          <w:i/>
          <w:iCs/>
        </w:rPr>
        <w:t>‘gij dan, bidt aldus’</w:t>
      </w:r>
      <w:r>
        <w:t xml:space="preserve"> Gebiedende wijs.</w:t>
      </w:r>
      <w:r>
        <w:t xml:space="preserve"> </w:t>
      </w:r>
      <w:r>
        <w:t>Voor de goede orde: dat betekent niet dat u, jij de Heere alleen maar met de Vadernaam mag aanspreken.</w:t>
      </w:r>
      <w:r>
        <w:t xml:space="preserve"> Maar de kroon van Zijn Namen is toch ‘Vader’. </w:t>
      </w:r>
    </w:p>
    <w:p w14:paraId="49CFE98D" w14:textId="5A43B68E" w:rsidR="000C5162" w:rsidRDefault="000C5162" w:rsidP="00D02818">
      <w:pPr>
        <w:spacing w:line="281" w:lineRule="auto"/>
        <w:ind w:left="-567"/>
      </w:pPr>
      <w:r>
        <w:t xml:space="preserve">De Heere Jezus legt ons de Vadernaam op de lippen. </w:t>
      </w:r>
      <w:r w:rsidR="00D02818">
        <w:t xml:space="preserve">Omdat wij het zelf niet meer kunnen en mogen, legt Christus ons de Vadernaam in de mond. </w:t>
      </w:r>
      <w:r>
        <w:t>H</w:t>
      </w:r>
      <w:r>
        <w:t xml:space="preserve">et doel daarvan is dat in ons een kinderlijke vrees en vertrouwen </w:t>
      </w:r>
      <w:r>
        <w:t>(</w:t>
      </w:r>
      <w:proofErr w:type="spellStart"/>
      <w:r>
        <w:t>toevoorzicht</w:t>
      </w:r>
      <w:proofErr w:type="spellEnd"/>
      <w:r>
        <w:t xml:space="preserve">) </w:t>
      </w:r>
      <w:r>
        <w:t>tot God verwerkt wordt. Hoe? Dat doet Christus Zelf door Zijn Geest in ons hart</w:t>
      </w:r>
      <w:r w:rsidR="00D02818">
        <w:t xml:space="preserve"> (vgl. Gal. 4,6)</w:t>
      </w:r>
    </w:p>
    <w:p w14:paraId="3F4D851B" w14:textId="77777777" w:rsidR="00537F07" w:rsidRDefault="00D02818" w:rsidP="00D02818">
      <w:pPr>
        <w:spacing w:line="281" w:lineRule="auto"/>
        <w:ind w:left="-567"/>
      </w:pPr>
      <w:r>
        <w:rPr>
          <w:i/>
          <w:iCs/>
        </w:rPr>
        <w:t>Kinderlijke vrees</w:t>
      </w:r>
      <w:r>
        <w:t xml:space="preserve">: Ontzag, eerbied. Het gaat hier om de ‘vreze des HEEREN’. Het is </w:t>
      </w:r>
      <w:r>
        <w:rPr>
          <w:i/>
          <w:iCs/>
        </w:rPr>
        <w:t>kinderlijke</w:t>
      </w:r>
      <w:r>
        <w:t xml:space="preserve"> en geen </w:t>
      </w:r>
      <w:r>
        <w:rPr>
          <w:i/>
          <w:iCs/>
        </w:rPr>
        <w:t>slaafse</w:t>
      </w:r>
      <w:r>
        <w:t xml:space="preserve"> vrees. Ps. 130:2 ‘Dies wordt Gij, Heer’, recht kinderlijk gevreesd’ (berijmd). </w:t>
      </w:r>
    </w:p>
    <w:p w14:paraId="1314599C" w14:textId="77777777" w:rsidR="00537F07" w:rsidRDefault="00537F07" w:rsidP="00D02818">
      <w:pPr>
        <w:spacing w:line="281" w:lineRule="auto"/>
        <w:ind w:left="-567"/>
      </w:pPr>
      <w:r>
        <w:rPr>
          <w:i/>
          <w:iCs/>
        </w:rPr>
        <w:t>Vertrouwen</w:t>
      </w:r>
      <w:r>
        <w:t xml:space="preserve">: dat vertrouwen missen wij. Maar Hij gaat het werken door dit volmaakte gebed. Hij werkt een hartelijk vertrouwen op de Vader. </w:t>
      </w:r>
    </w:p>
    <w:p w14:paraId="6D118369" w14:textId="3153CA90" w:rsidR="000C5162" w:rsidRPr="00442C3C" w:rsidRDefault="00537F07" w:rsidP="00537F07">
      <w:pPr>
        <w:spacing w:line="281" w:lineRule="auto"/>
        <w:ind w:left="-567"/>
      </w:pPr>
      <w:r>
        <w:t xml:space="preserve">Het gebed is dus ook een genademiddel. </w:t>
      </w:r>
      <w:r>
        <w:t>Een middel in de hand van Christus om u en jou tot overgave te brengen.</w:t>
      </w:r>
      <w:r>
        <w:rPr>
          <w:i/>
          <w:iCs/>
        </w:rPr>
        <w:br/>
      </w:r>
    </w:p>
    <w:p w14:paraId="7AF04F43" w14:textId="77777777" w:rsidR="00537F07" w:rsidRDefault="00D547FA" w:rsidP="00D547FA">
      <w:pPr>
        <w:spacing w:line="281" w:lineRule="auto"/>
        <w:ind w:left="-567"/>
      </w:pPr>
      <w:r w:rsidRPr="00BF40FE">
        <w:rPr>
          <w:rFonts w:cstheme="minorHAnsi"/>
          <w:i/>
          <w:iCs/>
          <w:u w:val="single"/>
        </w:rPr>
        <w:t>2.</w:t>
      </w:r>
      <w:r>
        <w:rPr>
          <w:rFonts w:cstheme="minorHAnsi"/>
          <w:i/>
          <w:iCs/>
          <w:u w:val="single"/>
        </w:rPr>
        <w:t xml:space="preserve"> </w:t>
      </w:r>
      <w:r w:rsidR="00442C3C">
        <w:rPr>
          <w:rFonts w:cstheme="minorHAnsi"/>
          <w:i/>
          <w:iCs/>
          <w:u w:val="single"/>
        </w:rPr>
        <w:t>Waar Hij ons uit wil laten leven</w:t>
      </w:r>
      <w:r w:rsidR="00537F07">
        <w:rPr>
          <w:rFonts w:cstheme="minorHAnsi"/>
          <w:i/>
          <w:iCs/>
          <w:u w:val="single"/>
        </w:rPr>
        <w:br/>
      </w:r>
      <w:r w:rsidR="00537F07">
        <w:t xml:space="preserve">Het </w:t>
      </w:r>
      <w:r w:rsidR="00537F07">
        <w:t xml:space="preserve">antwoord </w:t>
      </w:r>
      <w:r w:rsidR="00537F07">
        <w:t xml:space="preserve">gaat </w:t>
      </w:r>
      <w:r w:rsidR="00537F07">
        <w:t>verder: de kinderlijke vrees en het vertrouwen zijn ook de grond van ons gebed.</w:t>
      </w:r>
      <w:r w:rsidR="00537F07" w:rsidRPr="00537F07">
        <w:t xml:space="preserve"> </w:t>
      </w:r>
      <w:r w:rsidR="00537F07">
        <w:t>Christus wil ons vastigheid geven.</w:t>
      </w:r>
    </w:p>
    <w:p w14:paraId="65354ED2" w14:textId="77777777" w:rsidR="00931E01" w:rsidRDefault="00537F07" w:rsidP="00D547FA">
      <w:pPr>
        <w:spacing w:line="281" w:lineRule="auto"/>
        <w:ind w:left="-567"/>
      </w:pPr>
      <w:r>
        <w:t>Het eerste is: ‘dat God onze Vader door Christus geworden is.’</w:t>
      </w:r>
      <w:r>
        <w:t xml:space="preserve"> </w:t>
      </w:r>
      <w:r>
        <w:t>Deze genade is ons deel door het geloof in Christus.</w:t>
      </w:r>
      <w:r>
        <w:t xml:space="preserve"> Verwijzing naar Joh. 20,17 (</w:t>
      </w:r>
      <w:r>
        <w:rPr>
          <w:i/>
          <w:iCs/>
        </w:rPr>
        <w:t xml:space="preserve">‘Ik vaar op </w:t>
      </w:r>
      <w:r>
        <w:rPr>
          <w:i/>
          <w:iCs/>
        </w:rPr>
        <w:t>tot Mijn Vader en tot uw Vader</w:t>
      </w:r>
      <w:r>
        <w:rPr>
          <w:i/>
          <w:iCs/>
        </w:rPr>
        <w:t xml:space="preserve"> en tot Mijn God en tot uw God’).</w:t>
      </w:r>
      <w:r w:rsidR="00931E01">
        <w:rPr>
          <w:i/>
          <w:iCs/>
        </w:rPr>
        <w:t xml:space="preserve"> </w:t>
      </w:r>
      <w:r w:rsidR="00931E01">
        <w:t xml:space="preserve">Er </w:t>
      </w:r>
      <w:r w:rsidR="00931E01" w:rsidRPr="00D6233C">
        <w:t>komt zekerheid, vastheid wanneer we vertrouwen op Christus en Zijn volbrachte werk.</w:t>
      </w:r>
    </w:p>
    <w:p w14:paraId="318D8CB0" w14:textId="77777777" w:rsidR="00931E01" w:rsidRDefault="00931E01" w:rsidP="00D547FA">
      <w:pPr>
        <w:spacing w:line="281" w:lineRule="auto"/>
        <w:ind w:left="-567"/>
        <w:rPr>
          <w:i/>
          <w:iCs/>
        </w:rPr>
      </w:pPr>
      <w:r>
        <w:t>W</w:t>
      </w:r>
      <w:r>
        <w:t>ie is Christus voor u?</w:t>
      </w:r>
      <w:r>
        <w:t xml:space="preserve"> </w:t>
      </w:r>
      <w:r>
        <w:t>Ja, Heere ik geloof…dan is God uw Vader. Wat een zegen</w:t>
      </w:r>
      <w:r>
        <w:t>.</w:t>
      </w:r>
      <w:r>
        <w:t xml:space="preserve"> Wat een genade</w:t>
      </w:r>
      <w:r>
        <w:t>.</w:t>
      </w:r>
      <w:r>
        <w:t xml:space="preserve"> Wat een grond geeft dat in je gebed. </w:t>
      </w:r>
      <w:r>
        <w:rPr>
          <w:i/>
          <w:iCs/>
        </w:rPr>
        <w:t xml:space="preserve"> </w:t>
      </w:r>
    </w:p>
    <w:p w14:paraId="3339292D" w14:textId="77777777" w:rsidR="00931E01" w:rsidRDefault="00931E01" w:rsidP="00D547FA">
      <w:pPr>
        <w:spacing w:line="281" w:lineRule="auto"/>
        <w:ind w:left="-567"/>
      </w:pPr>
      <w:r>
        <w:t>Het tweede waar het antwoord op wijst is: ‘en dat Hij ons veel minder afslaan zal hetgeen dat wij Hem met een recht geloof bidden, dan onze vaders ons aardse dingen ontzeggen.’ Hier gaat het over de Vaderzorg over ons leven.</w:t>
      </w:r>
      <w:r>
        <w:t xml:space="preserve"> </w:t>
      </w:r>
      <w:r>
        <w:t>We hebben deze vaste grond in ons gebed dat het geen onzekerheid is of de Vader voor ons zorgen wil. Hij doet dat!</w:t>
      </w:r>
      <w:r>
        <w:t xml:space="preserve"> Verwijzingen naar Matth. 7,9-11 en Luk. 11,11-13. </w:t>
      </w:r>
    </w:p>
    <w:p w14:paraId="30EE7154" w14:textId="60B9DCE3" w:rsidR="00D547FA" w:rsidRPr="00537F07" w:rsidRDefault="00931E01" w:rsidP="00D547FA">
      <w:pPr>
        <w:spacing w:line="281" w:lineRule="auto"/>
        <w:ind w:left="-567"/>
        <w:rPr>
          <w:rFonts w:cstheme="minorHAnsi"/>
        </w:rPr>
      </w:pPr>
      <w:r>
        <w:lastRenderedPageBreak/>
        <w:t>D</w:t>
      </w:r>
      <w:r>
        <w:t>at fundament in ons gebed tot God is wat anders dan de grond van de</w:t>
      </w:r>
      <w:r w:rsidRPr="002D18F1">
        <w:rPr>
          <w:i/>
          <w:iCs/>
        </w:rPr>
        <w:t xml:space="preserve"> verhoring</w:t>
      </w:r>
      <w:r>
        <w:t xml:space="preserve"> van het gebed. Verhoring van het gebed is er om Christus’ wil.</w:t>
      </w:r>
      <w:r>
        <w:t xml:space="preserve"> Opzoeken: vraag en antw. 117 bij ‘ten derde’. </w:t>
      </w:r>
      <w:r w:rsidR="00537F07">
        <w:rPr>
          <w:rFonts w:cstheme="minorHAnsi"/>
          <w:i/>
          <w:iCs/>
          <w:u w:val="single"/>
        </w:rPr>
        <w:br/>
      </w:r>
    </w:p>
    <w:p w14:paraId="509082EA" w14:textId="4E4A95DC" w:rsidR="00FD7ECC" w:rsidRDefault="00D547FA" w:rsidP="00FD7ECC">
      <w:pPr>
        <w:spacing w:line="281" w:lineRule="auto"/>
        <w:ind w:left="-567"/>
      </w:pPr>
      <w:r>
        <w:rPr>
          <w:rFonts w:cstheme="minorHAnsi"/>
          <w:i/>
          <w:iCs/>
          <w:u w:val="single"/>
        </w:rPr>
        <w:t xml:space="preserve">3. </w:t>
      </w:r>
      <w:r w:rsidR="00442C3C">
        <w:rPr>
          <w:rFonts w:cstheme="minorHAnsi"/>
          <w:i/>
          <w:iCs/>
          <w:u w:val="single"/>
        </w:rPr>
        <w:t>Wat Hij met ‘in de hemelen’ wil leren</w:t>
      </w:r>
      <w:r w:rsidR="00FD7ECC">
        <w:rPr>
          <w:rFonts w:cstheme="minorHAnsi"/>
          <w:i/>
          <w:iCs/>
          <w:u w:val="single"/>
        </w:rPr>
        <w:br/>
      </w:r>
      <w:r w:rsidR="00FD7ECC">
        <w:rPr>
          <w:rFonts w:cstheme="minorHAnsi"/>
        </w:rPr>
        <w:t xml:space="preserve">Waarom is </w:t>
      </w:r>
      <w:r w:rsidR="00FD7ECC">
        <w:rPr>
          <w:rFonts w:cstheme="minorHAnsi"/>
          <w:i/>
          <w:iCs/>
        </w:rPr>
        <w:t xml:space="preserve">Die in de hemelen zijt </w:t>
      </w:r>
      <w:r w:rsidR="00FD7ECC">
        <w:rPr>
          <w:rFonts w:cstheme="minorHAnsi"/>
        </w:rPr>
        <w:t xml:space="preserve">erbij gevoegd? </w:t>
      </w:r>
      <w:r w:rsidR="00FD7ECC">
        <w:t>D</w:t>
      </w:r>
      <w:r w:rsidR="00FD7ECC">
        <w:t>at wijst niet op afstand, maar op Wie God de Vader is. Dat Hij boven deze aarde staat. Dat er voor Hem geen beperkingen zijn.</w:t>
      </w:r>
      <w:r w:rsidR="00FD7ECC">
        <w:t xml:space="preserve"> </w:t>
      </w:r>
      <w:r w:rsidR="00FD7ECC">
        <w:t xml:space="preserve">Hij is echt de </w:t>
      </w:r>
      <w:r w:rsidR="00FD7ECC">
        <w:rPr>
          <w:i/>
          <w:iCs/>
        </w:rPr>
        <w:t xml:space="preserve">hemelse </w:t>
      </w:r>
      <w:r w:rsidR="00FD7ECC">
        <w:t>Vader. Hoog is Hij. Heilig. Almachtig.</w:t>
      </w:r>
      <w:r w:rsidR="00FD7ECC">
        <w:br/>
        <w:t xml:space="preserve">   Toch afstand? Nee. V</w:t>
      </w:r>
      <w:r w:rsidR="00FD7ECC">
        <w:t xml:space="preserve">an deze grote God mag Zijn kind nu alles verwachten. Hij is geen aardse Vader, maar een hemelse Vader. </w:t>
      </w:r>
      <w:r w:rsidR="00FD7ECC">
        <w:t xml:space="preserve">Voor Wie Zijn kind diep ontzag heeft. </w:t>
      </w:r>
    </w:p>
    <w:p w14:paraId="5C4C1A25" w14:textId="193013A7" w:rsidR="00FD7ECC" w:rsidRDefault="00FD7ECC" w:rsidP="00FD7ECC">
      <w:pPr>
        <w:spacing w:line="281" w:lineRule="auto"/>
        <w:ind w:left="-567"/>
      </w:pPr>
      <w:r>
        <w:t xml:space="preserve">Dus niet </w:t>
      </w:r>
      <w:r>
        <w:rPr>
          <w:i/>
          <w:iCs/>
        </w:rPr>
        <w:t>aards</w:t>
      </w:r>
      <w:r>
        <w:t xml:space="preserve"> denken van de hemelse majesteit van God.</w:t>
      </w:r>
      <w:r>
        <w:t xml:space="preserve"> Dan kan wel gebeuren: o</w:t>
      </w:r>
      <w:r>
        <w:t xml:space="preserve">nze ervaringen met onze aardse vader kunnen wij dan projecteren op de hemelse Vader. </w:t>
      </w:r>
      <w:r>
        <w:t xml:space="preserve">Of we maken ons een aards </w:t>
      </w:r>
      <w:r w:rsidR="0016707A">
        <w:t xml:space="preserve">(en dus verkeerd) </w:t>
      </w:r>
      <w:r>
        <w:t xml:space="preserve">beeld van de Heere in de hemel (wreed / dat Hij juist alles goed vindt / vol meelijden, maar verder machteloos). </w:t>
      </w:r>
    </w:p>
    <w:p w14:paraId="4E579663" w14:textId="07FD3F6D" w:rsidR="0016707A" w:rsidRDefault="0016707A" w:rsidP="00FD7ECC">
      <w:pPr>
        <w:spacing w:line="281" w:lineRule="auto"/>
        <w:ind w:left="-567"/>
      </w:pPr>
      <w:r>
        <w:t>Christus weet dat</w:t>
      </w:r>
      <w:r>
        <w:t xml:space="preserve"> en onderwijst ons met het ‘in de hemelen’ dat Gods eigenschappen volkomen zijn. Op Hem kan een klein zondig mens helemaal door Christus (Joh. 14,9). </w:t>
      </w:r>
    </w:p>
    <w:p w14:paraId="2B26CF6F" w14:textId="03B2D3E9" w:rsidR="00D547FA" w:rsidRPr="00B734FB" w:rsidRDefault="00E66F2F" w:rsidP="00E66F2F">
      <w:pPr>
        <w:spacing w:line="281" w:lineRule="auto"/>
        <w:ind w:left="-567"/>
      </w:pPr>
      <w:r>
        <w:t>Wat mag een mens da</w:t>
      </w:r>
      <w:r w:rsidR="006F69CA">
        <w:t>n</w:t>
      </w:r>
      <w:r>
        <w:t xml:space="preserve"> toch </w:t>
      </w:r>
      <w:r>
        <w:rPr>
          <w:i/>
          <w:iCs/>
        </w:rPr>
        <w:t>verwachting</w:t>
      </w:r>
      <w:r>
        <w:t xml:space="preserve"> hebben van deze God.</w:t>
      </w:r>
      <w:r>
        <w:t xml:space="preserve"> Voor tijd en eeuwigheid. </w:t>
      </w:r>
      <w:r>
        <w:br/>
      </w:r>
    </w:p>
    <w:p w14:paraId="0AF090D2" w14:textId="3021D5E9" w:rsidR="00D547FA" w:rsidRPr="00931E01" w:rsidRDefault="00D547FA" w:rsidP="00931E01">
      <w:pPr>
        <w:spacing w:line="281" w:lineRule="auto"/>
        <w:ind w:left="-567"/>
      </w:pPr>
      <w:r>
        <w:rPr>
          <w:rFonts w:cstheme="minorHAnsi"/>
          <w:i/>
          <w:iCs/>
          <w:u w:val="single"/>
          <w:shd w:val="clear" w:color="auto" w:fill="FFFFFF"/>
        </w:rPr>
        <w:t>Vragen om over door te praten en/of voor persoonlijke bezinning</w:t>
      </w:r>
      <w:r>
        <w:rPr>
          <w:rFonts w:cstheme="minorHAnsi"/>
          <w:shd w:val="clear" w:color="auto" w:fill="FFFFFF"/>
        </w:rPr>
        <w:t xml:space="preserve"> </w:t>
      </w:r>
      <w:r>
        <w:rPr>
          <w:rFonts w:cstheme="minorHAnsi"/>
          <w:shd w:val="clear" w:color="auto" w:fill="FFFFFF"/>
        </w:rPr>
        <w:br/>
        <w:t>1</w:t>
      </w:r>
      <w:r w:rsidR="000C5162">
        <w:rPr>
          <w:rFonts w:cstheme="minorHAnsi"/>
          <w:shd w:val="clear" w:color="auto" w:fill="FFFFFF"/>
        </w:rPr>
        <w:t>.</w:t>
      </w:r>
      <w:r w:rsidR="000C5162">
        <w:rPr>
          <w:rFonts w:cstheme="minorHAnsi"/>
          <w:shd w:val="clear" w:color="auto" w:fill="FFFFFF"/>
        </w:rPr>
        <w:tab/>
        <w:t xml:space="preserve">Herkent u bij uzelf aarzeling of schroom om de Vadernaam uit te spreken? Zo ja, hoe komt dat? En </w:t>
      </w:r>
      <w:r w:rsidR="000C5162">
        <w:rPr>
          <w:rFonts w:cstheme="minorHAnsi"/>
          <w:shd w:val="clear" w:color="auto" w:fill="FFFFFF"/>
        </w:rPr>
        <w:tab/>
        <w:t>als dat niet zo is, waarom niet?</w:t>
      </w:r>
      <w:r w:rsidR="000C5162">
        <w:rPr>
          <w:rFonts w:cstheme="minorHAnsi"/>
          <w:shd w:val="clear" w:color="auto" w:fill="FFFFFF"/>
        </w:rPr>
        <w:br/>
        <w:t>2</w:t>
      </w:r>
      <w:r w:rsidR="000C5162" w:rsidRPr="000C5162">
        <w:t>.</w:t>
      </w:r>
      <w:r w:rsidR="000C5162">
        <w:tab/>
      </w:r>
      <w:r w:rsidR="00931E01">
        <w:t xml:space="preserve">Hebt u, jij die twee gronden in uw gebed die in de tweede gedachte centraal stonden? Of is de </w:t>
      </w:r>
      <w:r w:rsidR="00931E01">
        <w:tab/>
        <w:t xml:space="preserve">ondergrond wankel? Als dat laatste het geval is, hebt u dan in de preek iets meegekregen om van die </w:t>
      </w:r>
      <w:r w:rsidR="00931E01">
        <w:tab/>
        <w:t xml:space="preserve">moerasgronden verlost te worden? </w:t>
      </w:r>
      <w:r w:rsidR="00931E01">
        <w:br/>
        <w:t>3.</w:t>
      </w:r>
      <w:r w:rsidR="00931E01">
        <w:tab/>
        <w:t xml:space="preserve">Verlangt u eigenlijk naar die vaste gronden? Of zijn we misschien gewend geraakt aan ónzekerheid </w:t>
      </w:r>
      <w:r w:rsidR="00FD7ECC">
        <w:tab/>
      </w:r>
      <w:r w:rsidR="00931E01">
        <w:t xml:space="preserve">en ónvastheid in het geloof? </w:t>
      </w:r>
      <w:r w:rsidR="00FD7ECC">
        <w:t xml:space="preserve">Zou Christus daar vrede mee hebben denkt u? </w:t>
      </w:r>
      <w:r w:rsidR="00E66F2F">
        <w:br/>
        <w:t>4.</w:t>
      </w:r>
      <w:r w:rsidR="00E66F2F">
        <w:tab/>
        <w:t>Welke aardse denkbeelden over de Vader moet Christus u/jou uit handen nemen?</w:t>
      </w:r>
      <w:r w:rsidR="00E66F2F">
        <w:br/>
        <w:t>5.</w:t>
      </w:r>
      <w:r w:rsidR="00E66F2F">
        <w:tab/>
        <w:t xml:space="preserve">Zoek voor uzelf op: Maleachi 1,6. Wat heeft dit vers u/jou te zeggen? </w:t>
      </w:r>
      <w:r>
        <w:br/>
        <w:t xml:space="preserve">  </w:t>
      </w:r>
    </w:p>
    <w:p w14:paraId="49F0844E" w14:textId="77777777" w:rsidR="00D547FA" w:rsidRDefault="00D547FA" w:rsidP="00D547FA">
      <w:pPr>
        <w:spacing w:line="281" w:lineRule="auto"/>
        <w:ind w:left="-567"/>
        <w:rPr>
          <w:rFonts w:cstheme="minorHAnsi"/>
          <w:shd w:val="clear" w:color="auto" w:fill="FFFFFF"/>
        </w:rPr>
      </w:pPr>
      <w:r w:rsidRPr="00BE75DD">
        <w:rPr>
          <w:rFonts w:cstheme="minorHAnsi"/>
          <w:i/>
          <w:iCs/>
          <w:u w:val="single"/>
          <w:shd w:val="clear" w:color="auto" w:fill="FFFFFF"/>
        </w:rPr>
        <w:t>Voor de kinderen / jongeren</w:t>
      </w:r>
      <w:r w:rsidRPr="00BE75DD">
        <w:rPr>
          <w:rFonts w:cstheme="minorHAnsi"/>
          <w:shd w:val="clear" w:color="auto" w:fill="FFFFFF"/>
        </w:rPr>
        <w:tab/>
      </w:r>
    </w:p>
    <w:p w14:paraId="4E82299E" w14:textId="370AE7B6" w:rsidR="00E66F2F" w:rsidRPr="00E66F2F" w:rsidRDefault="00E66F2F" w:rsidP="00D547FA">
      <w:pPr>
        <w:pStyle w:val="Lijstalinea"/>
        <w:numPr>
          <w:ilvl w:val="0"/>
          <w:numId w:val="1"/>
        </w:numPr>
        <w:spacing w:line="281" w:lineRule="auto"/>
      </w:pPr>
      <w:r>
        <w:rPr>
          <w:rFonts w:cstheme="minorHAnsi"/>
          <w:shd w:val="clear" w:color="auto" w:fill="FFFFFF"/>
        </w:rPr>
        <w:t xml:space="preserve">Kun jij in eigen woorden uitleggen waarom de Heere Jezus wil dat wij (in ieder geval in het gebed dat Hij ons geleerd heeft) God met de Vadernaam aanspreken? </w:t>
      </w:r>
    </w:p>
    <w:p w14:paraId="53187D8B" w14:textId="40810EA9" w:rsidR="00D547FA" w:rsidRDefault="00E66F2F" w:rsidP="00D547FA">
      <w:pPr>
        <w:pStyle w:val="Lijstalinea"/>
        <w:numPr>
          <w:ilvl w:val="0"/>
          <w:numId w:val="1"/>
        </w:numPr>
        <w:spacing w:line="281" w:lineRule="auto"/>
      </w:pPr>
      <w:r>
        <w:rPr>
          <w:rFonts w:cstheme="minorHAnsi"/>
          <w:shd w:val="clear" w:color="auto" w:fill="FFFFFF"/>
        </w:rPr>
        <w:t xml:space="preserve">Welke namen voor God kom je nog meer tegen in de Bijbel? </w:t>
      </w:r>
      <w:r w:rsidR="00D547FA" w:rsidRPr="00A3149C">
        <w:rPr>
          <w:rFonts w:cstheme="minorHAnsi"/>
          <w:shd w:val="clear" w:color="auto" w:fill="FFFFFF"/>
        </w:rPr>
        <w:br/>
      </w:r>
      <w:r w:rsidR="00D547FA" w:rsidRPr="00A3149C">
        <w:rPr>
          <w:rFonts w:cstheme="minorHAnsi"/>
          <w:shd w:val="clear" w:color="auto" w:fill="FFFFFF"/>
        </w:rPr>
        <w:br/>
      </w:r>
    </w:p>
    <w:p w14:paraId="6D951DC7" w14:textId="77777777" w:rsidR="00D547FA" w:rsidRDefault="00D547FA" w:rsidP="00D547FA"/>
    <w:p w14:paraId="0CA444CC" w14:textId="77777777" w:rsidR="00D547FA" w:rsidRDefault="00D547FA" w:rsidP="00D547FA"/>
    <w:p w14:paraId="14EFEFFF" w14:textId="77777777" w:rsidR="00D547FA" w:rsidRDefault="00D547FA" w:rsidP="00D547FA"/>
    <w:p w14:paraId="0111F5B0" w14:textId="77777777" w:rsidR="003C5A8E" w:rsidRDefault="003C5A8E"/>
    <w:sectPr w:rsidR="003C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279FC"/>
    <w:multiLevelType w:val="hybridMultilevel"/>
    <w:tmpl w:val="F8DA8E14"/>
    <w:lvl w:ilvl="0" w:tplc="A7C47550">
      <w:start w:val="1"/>
      <w:numFmt w:val="decimal"/>
      <w:lvlText w:val="%1."/>
      <w:lvlJc w:val="left"/>
      <w:pPr>
        <w:ind w:left="-207" w:hanging="360"/>
      </w:pPr>
      <w:rPr>
        <w:rFonts w:cstheme="minorHAnsi" w:hint="default"/>
      </w:rPr>
    </w:lvl>
    <w:lvl w:ilvl="1" w:tplc="04130019">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FA"/>
    <w:rsid w:val="000C5162"/>
    <w:rsid w:val="0016707A"/>
    <w:rsid w:val="003C5A8E"/>
    <w:rsid w:val="00442C3C"/>
    <w:rsid w:val="00537F07"/>
    <w:rsid w:val="006F69CA"/>
    <w:rsid w:val="00931E01"/>
    <w:rsid w:val="00D02818"/>
    <w:rsid w:val="00D547FA"/>
    <w:rsid w:val="00E66F2F"/>
    <w:rsid w:val="00FD7E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577B"/>
  <w15:chartTrackingRefBased/>
  <w15:docId w15:val="{5AB2B80C-5026-44F1-8211-B2E51FE8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7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745</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Predikant CGK Zaamslag</dc:creator>
  <cp:keywords/>
  <dc:description/>
  <cp:lastModifiedBy>Predikant CGK Zaamslag</cp:lastModifiedBy>
  <cp:revision>1</cp:revision>
  <dcterms:created xsi:type="dcterms:W3CDTF">2024-02-21T14:40:00Z</dcterms:created>
  <dcterms:modified xsi:type="dcterms:W3CDTF">2024-02-21T16:16:00Z</dcterms:modified>
</cp:coreProperties>
</file>