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18BB" w14:textId="17FBA6D9" w:rsidR="00C0202F" w:rsidRDefault="00C0202F" w:rsidP="004155F9">
      <w:pPr>
        <w:spacing w:line="281" w:lineRule="auto"/>
        <w:ind w:left="-567"/>
        <w:rPr>
          <w:rFonts w:cstheme="minorHAnsi"/>
          <w:i/>
          <w:iCs/>
        </w:rPr>
      </w:pPr>
      <w:r>
        <w:rPr>
          <w:rFonts w:cstheme="minorHAnsi"/>
          <w:b/>
          <w:bCs/>
          <w:u w:val="single"/>
        </w:rPr>
        <w:t xml:space="preserve">Samenvatting bij preek over HC Zondag </w:t>
      </w:r>
      <w:r>
        <w:rPr>
          <w:rFonts w:cstheme="minorHAnsi"/>
          <w:b/>
          <w:bCs/>
          <w:u w:val="single"/>
        </w:rPr>
        <w:t>40</w:t>
      </w:r>
      <w:r>
        <w:rPr>
          <w:rFonts w:cstheme="minorHAnsi"/>
          <w:b/>
          <w:bCs/>
          <w:u w:val="single"/>
        </w:rPr>
        <w:br/>
      </w:r>
      <w:r>
        <w:rPr>
          <w:rFonts w:cstheme="minorHAnsi"/>
          <w:i/>
          <w:iCs/>
        </w:rPr>
        <w:t xml:space="preserve">Schriftlezingen: </w:t>
      </w:r>
      <w:r>
        <w:rPr>
          <w:i/>
          <w:iCs/>
        </w:rPr>
        <w:t>Genesis 4,1-16 en 1 Joh. 3,10-15</w:t>
      </w:r>
    </w:p>
    <w:p w14:paraId="0742F348" w14:textId="20E9EB7F" w:rsidR="00C0202F" w:rsidRDefault="00C0202F" w:rsidP="004155F9">
      <w:pPr>
        <w:spacing w:line="281" w:lineRule="auto"/>
        <w:ind w:left="-567"/>
      </w:pPr>
      <w:r>
        <w:rPr>
          <w:rFonts w:cstheme="minorHAnsi"/>
          <w:i/>
          <w:iCs/>
          <w:u w:val="single"/>
        </w:rPr>
        <w:t>Inleiding</w:t>
      </w:r>
      <w:r>
        <w:rPr>
          <w:rFonts w:cstheme="minorHAnsi"/>
          <w:i/>
          <w:iCs/>
          <w:u w:val="single"/>
        </w:rPr>
        <w:br/>
      </w:r>
      <w:r w:rsidR="00A3710B" w:rsidRPr="00A3710B">
        <w:rPr>
          <w:rFonts w:cstheme="minorHAnsi"/>
        </w:rPr>
        <w:t xml:space="preserve">Een aantal cijfers uit 2022 en 2021. </w:t>
      </w:r>
      <w:r w:rsidR="00A3710B" w:rsidRPr="00A3710B">
        <w:rPr>
          <w:rFonts w:cstheme="minorHAnsi"/>
        </w:rPr>
        <w:br/>
      </w:r>
      <w:r>
        <w:rPr>
          <w:rFonts w:cstheme="minorHAnsi"/>
          <w:i/>
          <w:iCs/>
          <w:u w:val="single"/>
        </w:rPr>
        <w:br/>
        <w:t xml:space="preserve">Thema: </w:t>
      </w:r>
      <w:r>
        <w:rPr>
          <w:i/>
          <w:iCs/>
          <w:u w:val="single"/>
        </w:rPr>
        <w:t>‘</w:t>
      </w:r>
      <w:r w:rsidR="00A3710B" w:rsidRPr="00A3710B">
        <w:rPr>
          <w:i/>
          <w:iCs/>
          <w:u w:val="single"/>
        </w:rPr>
        <w:t>U zult uw naasten niet doden, maar liéfhebben’</w:t>
      </w:r>
      <w:r w:rsidRPr="00A3710B">
        <w:rPr>
          <w:i/>
          <w:iCs/>
          <w:u w:val="single"/>
        </w:rPr>
        <w:br/>
      </w:r>
      <w:r w:rsidRPr="00A3710B">
        <w:rPr>
          <w:i/>
          <w:iCs/>
          <w:u w:val="single"/>
        </w:rPr>
        <w:br/>
      </w:r>
      <w:r w:rsidRPr="00A3710B">
        <w:rPr>
          <w:rFonts w:cstheme="minorHAnsi"/>
          <w:i/>
          <w:iCs/>
          <w:u w:val="single"/>
        </w:rPr>
        <w:t>1.</w:t>
      </w:r>
      <w:r w:rsidRPr="00A3710B">
        <w:rPr>
          <w:i/>
          <w:iCs/>
          <w:u w:val="single"/>
        </w:rPr>
        <w:t xml:space="preserve"> </w:t>
      </w:r>
      <w:r w:rsidR="00A3710B" w:rsidRPr="00A3710B">
        <w:rPr>
          <w:i/>
          <w:iCs/>
          <w:u w:val="single"/>
        </w:rPr>
        <w:t>De inhoud en reikwijdte van dit gebod</w:t>
      </w:r>
      <w:r w:rsidR="00A3710B">
        <w:rPr>
          <w:i/>
          <w:iCs/>
          <w:u w:val="single"/>
        </w:rPr>
        <w:br/>
      </w:r>
      <w:r w:rsidR="00A3710B" w:rsidRPr="00A3710B">
        <w:t>Gij zult niet doodslaan betekent</w:t>
      </w:r>
      <w:r w:rsidR="003655E8">
        <w:t>:</w:t>
      </w:r>
      <w:r w:rsidR="00A3710B" w:rsidRPr="00A3710B">
        <w:t xml:space="preserve"> je mag een ander niet onrechtmatig doden. </w:t>
      </w:r>
      <w:r w:rsidR="00A3710B">
        <w:t xml:space="preserve">De overheid mag de doodstraf uitspreken (Rom. 13,4). Soldaten mogen vechten in het leger. Dit geeft moeilijkheden. Zie actualiteit. </w:t>
      </w:r>
    </w:p>
    <w:p w14:paraId="711C391C" w14:textId="18CB8375" w:rsidR="00A3710B" w:rsidRDefault="00A3710B" w:rsidP="004155F9">
      <w:pPr>
        <w:spacing w:line="281" w:lineRule="auto"/>
        <w:ind w:left="-567"/>
        <w:rPr>
          <w:i/>
          <w:iCs/>
        </w:rPr>
      </w:pPr>
      <w:r>
        <w:rPr>
          <w:rFonts w:cstheme="minorHAnsi"/>
        </w:rPr>
        <w:t xml:space="preserve">Het eigenlijke gebod: </w:t>
      </w:r>
      <w:r>
        <w:t>niet onwettig doden.</w:t>
      </w:r>
      <w:r>
        <w:t xml:space="preserve"> Denk aan Ka</w:t>
      </w:r>
      <w:r>
        <w:rPr>
          <w:rFonts w:cstheme="minorHAnsi"/>
        </w:rPr>
        <w:t>ï</w:t>
      </w:r>
      <w:r>
        <w:t xml:space="preserve">n. </w:t>
      </w:r>
      <w:r>
        <w:t>De mens is naar het beeld van God geschapen (Gen. 1,26).</w:t>
      </w:r>
      <w:r>
        <w:t xml:space="preserve"> </w:t>
      </w:r>
      <w:r>
        <w:t>In Genesis 9</w:t>
      </w:r>
      <w:r>
        <w:t>,</w:t>
      </w:r>
      <w:r>
        <w:t xml:space="preserve">6 staat: </w:t>
      </w:r>
      <w:r>
        <w:rPr>
          <w:i/>
          <w:iCs/>
        </w:rPr>
        <w:t>‘Wie des mensen bloed vergiet, zijn bloed zal door de mens vergoten worden; want God heeft de mens naar Zijn beeld gemaakt.’</w:t>
      </w:r>
    </w:p>
    <w:p w14:paraId="527ECDCF" w14:textId="184F3273" w:rsidR="00A3710B" w:rsidRDefault="00A3710B" w:rsidP="004155F9">
      <w:pPr>
        <w:spacing w:line="281" w:lineRule="auto"/>
        <w:ind w:left="-567"/>
        <w:rPr>
          <w:i/>
          <w:iCs/>
        </w:rPr>
      </w:pPr>
      <w:r>
        <w:t xml:space="preserve">De Heere is de schenker van het leven. Hij wil ook dat het leven van </w:t>
      </w:r>
      <w:r>
        <w:t xml:space="preserve">de </w:t>
      </w:r>
      <w:r>
        <w:t>mens geëerbiedigd wordt. Het zesde gebod is als een beschermend schild over de kwetsbaarheid van mensenlevens.</w:t>
      </w:r>
      <w:r>
        <w:t xml:space="preserve"> Hoe is onze maatschappij? </w:t>
      </w:r>
      <w:r>
        <w:t xml:space="preserve">Met het ongeloof, komt ook de doodslucht. Spr. 8,36b: </w:t>
      </w:r>
      <w:r>
        <w:rPr>
          <w:i/>
          <w:iCs/>
        </w:rPr>
        <w:t>‘Allen die Mij haten, hebben de dood lief.’</w:t>
      </w:r>
    </w:p>
    <w:p w14:paraId="314F11B0" w14:textId="7CA46A91" w:rsidR="00A3710B" w:rsidRDefault="00A3710B" w:rsidP="004155F9">
      <w:pPr>
        <w:spacing w:line="281" w:lineRule="auto"/>
        <w:ind w:left="-567"/>
      </w:pPr>
      <w:r>
        <w:t xml:space="preserve">In het antwoord gaat het over onze gedachten, woorden en gebaren. Hiermee kunnen wij onteren, haten, kwetsen en doden (met woorden kun je iemand dood wensen). Wat kunnen wij wel niet dénken over een ander? </w:t>
      </w:r>
    </w:p>
    <w:p w14:paraId="3397E6A4" w14:textId="50465CB5" w:rsidR="00A53117" w:rsidRDefault="00A53117" w:rsidP="004155F9">
      <w:pPr>
        <w:spacing w:line="281" w:lineRule="auto"/>
        <w:ind w:left="-567"/>
      </w:pPr>
      <w:r>
        <w:t xml:space="preserve">We </w:t>
      </w:r>
      <w:r w:rsidR="004155F9">
        <w:t xml:space="preserve">kunnen </w:t>
      </w:r>
      <w:r>
        <w:t xml:space="preserve">ook medeplichtig zijn aan. Een haatklimaat creëren… </w:t>
      </w:r>
      <w:r>
        <w:br/>
        <w:t xml:space="preserve">Medeplichtigheid aan de dood van een ander: denk aan David en koning Achab. </w:t>
      </w:r>
    </w:p>
    <w:p w14:paraId="6EE31851" w14:textId="4D2D9D14" w:rsidR="00A53117" w:rsidRDefault="00A53117" w:rsidP="004155F9">
      <w:pPr>
        <w:spacing w:line="281" w:lineRule="auto"/>
        <w:ind w:left="-567"/>
      </w:pPr>
      <w:r>
        <w:t>Geen gedachten, woorden en gebaren en natuurlijk nog veel minder de daad zelf. Ja maar, als iemand mij het leven zo verschrikkelijk zuur en moeilijk maakt?</w:t>
      </w:r>
      <w:r>
        <w:t xml:space="preserve"> Roep het dan uit tot God. En: </w:t>
      </w:r>
      <w:r w:rsidRPr="00AB1038">
        <w:rPr>
          <w:i/>
          <w:iCs/>
        </w:rPr>
        <w:t xml:space="preserve">Wreekt uzelven niet, beminden, maar geeft den toorn plaats; want er is geschreven: Mij komt de wraak toe; Ik zal het vergelden, zegt de Heere </w:t>
      </w:r>
      <w:r>
        <w:t>(</w:t>
      </w:r>
      <w:r w:rsidRPr="00AB1038">
        <w:t>Rom. 12,19</w:t>
      </w:r>
      <w:r>
        <w:t xml:space="preserve">). </w:t>
      </w:r>
    </w:p>
    <w:p w14:paraId="4111EAEC" w14:textId="20B10D50" w:rsidR="00A53117" w:rsidRPr="004155F9" w:rsidRDefault="00A53117" w:rsidP="004155F9">
      <w:pPr>
        <w:spacing w:line="281" w:lineRule="auto"/>
        <w:ind w:left="-567"/>
      </w:pPr>
      <w:r>
        <w:t>Het antwoord wijst er verder ook op dat het zesde gebod met ons eígen leven te maken heeft</w:t>
      </w:r>
      <w:r>
        <w:t xml:space="preserve">. Hoe gaan we als jongere om met ‘choking games’. Drugs, alcohol, roken…die schoen past een christen niet (we kunnen ook in dit opzicht veel leren van de refo-baptisten in Rusland en omstreken). </w:t>
      </w:r>
      <w:r w:rsidR="004155F9">
        <w:br/>
      </w:r>
    </w:p>
    <w:p w14:paraId="1F4FB6F2" w14:textId="41DD73E9" w:rsidR="00C0202F" w:rsidRPr="00A53117" w:rsidRDefault="00C0202F" w:rsidP="004155F9">
      <w:pPr>
        <w:spacing w:line="281" w:lineRule="auto"/>
        <w:ind w:left="-567"/>
      </w:pPr>
      <w:r w:rsidRPr="00A53117">
        <w:rPr>
          <w:rFonts w:cstheme="minorHAnsi"/>
          <w:i/>
          <w:iCs/>
          <w:u w:val="single"/>
        </w:rPr>
        <w:t xml:space="preserve">2. </w:t>
      </w:r>
      <w:r w:rsidR="00A53117" w:rsidRPr="00A53117">
        <w:rPr>
          <w:i/>
          <w:iCs/>
          <w:u w:val="single"/>
        </w:rPr>
        <w:t>De diepte van dit gebod</w:t>
      </w:r>
      <w:r w:rsidR="00A53117">
        <w:rPr>
          <w:i/>
          <w:iCs/>
          <w:u w:val="single"/>
        </w:rPr>
        <w:br/>
      </w:r>
      <w:r w:rsidR="00A53117">
        <w:t>God kijkt naar hoe het is in ons hart</w:t>
      </w:r>
      <w:r w:rsidR="00A53117">
        <w:t xml:space="preserve">. </w:t>
      </w:r>
      <w:r w:rsidR="00A53117">
        <w:t>Doodslag komt niet uit de lucht vallen. Het komt op uit ons boze en verdorven hart. Nijd, haat, toorn, wraakgierigheid ziet de heilige God als doodslag. Ook al raak je de ander met geen vinger aan.</w:t>
      </w:r>
      <w:r w:rsidR="00A53117">
        <w:t xml:space="preserve"> Wie gaat er nu nog vrijuit? </w:t>
      </w:r>
      <w:r w:rsidR="00A53117">
        <w:t>In Matth. 15,19 horen wij Jezus zeggen dat doodslagen uit het hart komen.</w:t>
      </w:r>
    </w:p>
    <w:p w14:paraId="67B47E4B" w14:textId="67CA48C7" w:rsidR="00A53117" w:rsidRDefault="00A53117" w:rsidP="004155F9">
      <w:pPr>
        <w:spacing w:line="281" w:lineRule="auto"/>
        <w:ind w:left="-567"/>
      </w:pPr>
      <w:r w:rsidRPr="00A53117">
        <w:rPr>
          <w:rFonts w:cstheme="minorHAnsi"/>
        </w:rPr>
        <w:t>De wortel van doodslag: vergelijk het met het vuur ín een vulkaan.</w:t>
      </w:r>
      <w:r>
        <w:rPr>
          <w:rFonts w:cstheme="minorHAnsi"/>
        </w:rPr>
        <w:t xml:space="preserve"> </w:t>
      </w:r>
      <w:r>
        <w:t>Nijd heeft te maken met jaloezie, met negatieve hartstocht. Hangt vaak samen met afgunst op de voorspoed van een ander</w:t>
      </w:r>
      <w:r>
        <w:t xml:space="preserve"> (Ps. 73, Asaf!). Haten: </w:t>
      </w:r>
      <w:r>
        <w:rPr>
          <w:i/>
          <w:iCs/>
        </w:rPr>
        <w:t>‘Een ieder die zijn broeder haat, is een doodslager; en u weet dat geen doodslager het eeuwig leven heeft in zich blijvende’</w:t>
      </w:r>
      <w:r>
        <w:rPr>
          <w:i/>
          <w:iCs/>
        </w:rPr>
        <w:t xml:space="preserve"> </w:t>
      </w:r>
      <w:r>
        <w:t xml:space="preserve">(1 Joh. 3,15). Verwijzing naar het Avondmaalsformulier. </w:t>
      </w:r>
    </w:p>
    <w:p w14:paraId="3AA2E2C7" w14:textId="77777777" w:rsidR="003655E8" w:rsidRDefault="00A53117" w:rsidP="004155F9">
      <w:pPr>
        <w:spacing w:line="281" w:lineRule="auto"/>
        <w:ind w:left="-567"/>
      </w:pPr>
      <w:r>
        <w:lastRenderedPageBreak/>
        <w:t>Hoe netjes wij ook zijn, het zit er echt in bij ons. Wij vinden de dood in ons eigen hart. Aangrijpend!</w:t>
      </w:r>
      <w:r w:rsidR="003655E8">
        <w:t xml:space="preserve"> Des doods schuldig, allemaal. En toch…er ís genade! </w:t>
      </w:r>
    </w:p>
    <w:p w14:paraId="3BE3051A" w14:textId="43588782" w:rsidR="003655E8" w:rsidRPr="003655E8" w:rsidRDefault="004155F9" w:rsidP="004155F9">
      <w:pPr>
        <w:spacing w:line="281" w:lineRule="auto"/>
        <w:ind w:left="-567"/>
      </w:pPr>
      <w:r>
        <w:rPr>
          <w:i/>
          <w:iCs/>
          <w:u w:val="single"/>
        </w:rPr>
        <w:br/>
      </w:r>
      <w:r w:rsidR="00C0202F" w:rsidRPr="003655E8">
        <w:rPr>
          <w:i/>
          <w:iCs/>
          <w:u w:val="single"/>
        </w:rPr>
        <w:t xml:space="preserve">3. </w:t>
      </w:r>
      <w:r w:rsidR="003655E8" w:rsidRPr="003655E8">
        <w:rPr>
          <w:i/>
          <w:iCs/>
          <w:u w:val="single"/>
        </w:rPr>
        <w:t>De vervulling van dit gebod</w:t>
      </w:r>
      <w:r w:rsidR="003655E8">
        <w:rPr>
          <w:i/>
          <w:iCs/>
          <w:u w:val="single"/>
        </w:rPr>
        <w:br/>
      </w:r>
      <w:r w:rsidR="003655E8">
        <w:t>De Heere heeft met het zesde gebod veel meer voor ogen.</w:t>
      </w:r>
      <w:r w:rsidR="003655E8">
        <w:t xml:space="preserve"> </w:t>
      </w:r>
      <w:r w:rsidR="003655E8">
        <w:t xml:space="preserve">Het zesde gebod is in Christus vervuld. Is Christus onze vrede geworden dan zal de wet van Christus in ons hart werken. De wet van Christus is elkaar lief te hebben. </w:t>
      </w:r>
    </w:p>
    <w:p w14:paraId="37425EC0" w14:textId="4D724704" w:rsidR="003655E8" w:rsidRDefault="003655E8" w:rsidP="004155F9">
      <w:pPr>
        <w:spacing w:line="281" w:lineRule="auto"/>
        <w:ind w:left="-567"/>
      </w:pPr>
      <w:r w:rsidRPr="003655E8">
        <w:t xml:space="preserve">De genade: </w:t>
      </w:r>
      <w:r w:rsidRPr="003655E8">
        <w:t xml:space="preserve">Ook voor de zonde tegen het zesde gebod heeft Hij </w:t>
      </w:r>
      <w:r>
        <w:t>Zijn leven gegeven.</w:t>
      </w:r>
      <w:r>
        <w:t xml:space="preserve"> Hij wordt onrechtmatig ter dood veroordeeld. Eén van de moordenaar</w:t>
      </w:r>
      <w:r w:rsidR="004155F9">
        <w:t>s</w:t>
      </w:r>
      <w:r>
        <w:t xml:space="preserve"> komt tot bekering. Zeg</w:t>
      </w:r>
      <w:r w:rsidR="004155F9">
        <w:t>gen</w:t>
      </w:r>
      <w:r>
        <w:t xml:space="preserve"> wij hem na wat hij zei? Dus beíde zaken? </w:t>
      </w:r>
    </w:p>
    <w:p w14:paraId="0124FCB8" w14:textId="77777777" w:rsidR="003655E8" w:rsidRDefault="003655E8" w:rsidP="004155F9">
      <w:pPr>
        <w:spacing w:line="281" w:lineRule="auto"/>
        <w:ind w:left="-567"/>
      </w:pPr>
      <w:r>
        <w:t>Van het kruis vloeit vrede, de vrucht van Zijn Geest. Bij Hém, bij de gestorven en opgestane Heiland moet u zijn. Voor vergeving van zonden, voor vernieuwing van uw leven</w:t>
      </w:r>
      <w:r>
        <w:t>.</w:t>
      </w:r>
      <w:r>
        <w:br/>
        <w:t xml:space="preserve">   </w:t>
      </w:r>
      <w:r>
        <w:t>Gaat tot Hem uit. Zondaars tegen het zesde gebod wijst Hij niet af. Buiten Hem zult u sterven. Het doodsvonnis ligt op je.</w:t>
      </w:r>
    </w:p>
    <w:p w14:paraId="0400E9E5" w14:textId="77777777" w:rsidR="003655E8" w:rsidRDefault="003655E8" w:rsidP="004155F9">
      <w:pPr>
        <w:spacing w:line="281" w:lineRule="auto"/>
        <w:ind w:left="-567"/>
      </w:pPr>
      <w:r>
        <w:t xml:space="preserve">De Heere maakt </w:t>
      </w:r>
      <w:r>
        <w:t>ons</w:t>
      </w:r>
      <w:r>
        <w:t xml:space="preserve"> leven nieuw</w:t>
      </w:r>
      <w:r>
        <w:t xml:space="preserve">. </w:t>
      </w:r>
      <w:r>
        <w:t>Het gaat hier om het nieuwe leven uit en door Christus. Een nieuw gebod geeft Hij Zijn kerk: ‘dat gij elkander liefhebt.’</w:t>
      </w:r>
    </w:p>
    <w:p w14:paraId="1927A4CC" w14:textId="77777777" w:rsidR="003655E8" w:rsidRDefault="003655E8" w:rsidP="004155F9">
      <w:pPr>
        <w:spacing w:line="281" w:lineRule="auto"/>
        <w:ind w:left="-567"/>
      </w:pPr>
      <w:r>
        <w:t xml:space="preserve">De vijanden komen ook in beeld: </w:t>
      </w:r>
      <w:r>
        <w:rPr>
          <w:i/>
          <w:iCs/>
        </w:rPr>
        <w:t>‘Hebt uw vijanden lief, zegent hen die u vervloeken; doet wel dengenen die u haten; en bidt voor degenen die u geweld aan doen en die u vervolgen’</w:t>
      </w:r>
      <w:r>
        <w:rPr>
          <w:i/>
          <w:iCs/>
        </w:rPr>
        <w:t xml:space="preserve"> </w:t>
      </w:r>
      <w:r>
        <w:t xml:space="preserve">(Matth. 5,44). </w:t>
      </w:r>
      <w:r>
        <w:rPr>
          <w:i/>
          <w:iCs/>
        </w:rPr>
        <w:br/>
        <w:t xml:space="preserve">   </w:t>
      </w:r>
      <w:r>
        <w:t xml:space="preserve">U zegt: dat is me te hoog gegrepen. Nee, dat is het niet. Want God geeft het u. Want bij mensen onmogelijk is, is mogelijk bij God. </w:t>
      </w:r>
    </w:p>
    <w:p w14:paraId="4CF69F0A" w14:textId="0662A51F" w:rsidR="00A37F68" w:rsidRPr="00A37F68" w:rsidRDefault="004155F9" w:rsidP="004155F9">
      <w:pPr>
        <w:spacing w:line="281" w:lineRule="auto"/>
        <w:ind w:left="-567"/>
        <w:rPr>
          <w:rFonts w:cstheme="minorHAnsi"/>
          <w:shd w:val="clear" w:color="auto" w:fill="FFFFFF"/>
        </w:rPr>
      </w:pPr>
      <w:r>
        <w:rPr>
          <w:rFonts w:cstheme="minorHAnsi"/>
          <w:i/>
          <w:iCs/>
          <w:u w:val="single"/>
          <w:shd w:val="clear" w:color="auto" w:fill="FFFFFF"/>
        </w:rPr>
        <w:br/>
      </w:r>
      <w:r w:rsidR="00C0202F">
        <w:rPr>
          <w:rFonts w:cstheme="minorHAnsi"/>
          <w:i/>
          <w:iCs/>
          <w:u w:val="single"/>
          <w:shd w:val="clear" w:color="auto" w:fill="FFFFFF"/>
        </w:rPr>
        <w:t>Vragen om over door te praten en/of voor persoonlijke bezinning</w:t>
      </w:r>
      <w:r w:rsidR="00C0202F">
        <w:rPr>
          <w:rFonts w:cstheme="minorHAnsi"/>
          <w:shd w:val="clear" w:color="auto" w:fill="FFFFFF"/>
        </w:rPr>
        <w:t xml:space="preserve"> </w:t>
      </w:r>
      <w:r w:rsidR="003655E8">
        <w:rPr>
          <w:rFonts w:cstheme="minorHAnsi"/>
          <w:shd w:val="clear" w:color="auto" w:fill="FFFFFF"/>
        </w:rPr>
        <w:br/>
        <w:t xml:space="preserve">1. </w:t>
      </w:r>
      <w:r w:rsidR="00A37F68">
        <w:rPr>
          <w:rFonts w:cstheme="minorHAnsi"/>
          <w:shd w:val="clear" w:color="auto" w:fill="FFFFFF"/>
        </w:rPr>
        <w:tab/>
      </w:r>
      <w:r w:rsidR="003655E8">
        <w:rPr>
          <w:rFonts w:cstheme="minorHAnsi"/>
          <w:shd w:val="clear" w:color="auto" w:fill="FFFFFF"/>
        </w:rPr>
        <w:t xml:space="preserve">Merkt u in uw eigen omgeving dat het besef van de </w:t>
      </w:r>
      <w:r w:rsidR="00A37F68">
        <w:rPr>
          <w:rFonts w:cstheme="minorHAnsi"/>
          <w:shd w:val="clear" w:color="auto" w:fill="FFFFFF"/>
        </w:rPr>
        <w:t xml:space="preserve">beschermwaardigheid van het leven onder druk </w:t>
      </w:r>
      <w:r w:rsidR="00A37F68">
        <w:rPr>
          <w:rFonts w:cstheme="minorHAnsi"/>
          <w:shd w:val="clear" w:color="auto" w:fill="FFFFFF"/>
        </w:rPr>
        <w:tab/>
        <w:t xml:space="preserve">staat? Zo ja, waaraan merkt u dat? </w:t>
      </w:r>
      <w:r w:rsidR="00A37F68">
        <w:rPr>
          <w:rFonts w:cstheme="minorHAnsi"/>
          <w:shd w:val="clear" w:color="auto" w:fill="FFFFFF"/>
        </w:rPr>
        <w:br/>
        <w:t>2.</w:t>
      </w:r>
      <w:r w:rsidR="00A37F68">
        <w:rPr>
          <w:rFonts w:cstheme="minorHAnsi"/>
          <w:shd w:val="clear" w:color="auto" w:fill="FFFFFF"/>
        </w:rPr>
        <w:tab/>
        <w:t xml:space="preserve">Zou de overheid volgens u de doodstraf mogen hanteren? Wat zijn argumenten voor en wat zijn </w:t>
      </w:r>
      <w:r w:rsidR="00A37F68">
        <w:rPr>
          <w:rFonts w:cstheme="minorHAnsi"/>
          <w:shd w:val="clear" w:color="auto" w:fill="FFFFFF"/>
        </w:rPr>
        <w:tab/>
        <w:t xml:space="preserve">argumenten tegen? </w:t>
      </w:r>
      <w:r w:rsidR="00A37F68">
        <w:rPr>
          <w:rFonts w:cstheme="minorHAnsi"/>
          <w:shd w:val="clear" w:color="auto" w:fill="FFFFFF"/>
        </w:rPr>
        <w:br/>
        <w:t>3.</w:t>
      </w:r>
      <w:r w:rsidR="00A37F68">
        <w:rPr>
          <w:rFonts w:cstheme="minorHAnsi"/>
          <w:shd w:val="clear" w:color="auto" w:fill="FFFFFF"/>
        </w:rPr>
        <w:tab/>
        <w:t>Hoe kan het dat</w:t>
      </w:r>
      <w:r w:rsidR="009E0071">
        <w:rPr>
          <w:rFonts w:cstheme="minorHAnsi"/>
          <w:shd w:val="clear" w:color="auto" w:fill="FFFFFF"/>
        </w:rPr>
        <w:t xml:space="preserve"> er</w:t>
      </w:r>
      <w:r w:rsidR="00A37F68">
        <w:rPr>
          <w:rFonts w:cstheme="minorHAnsi"/>
          <w:shd w:val="clear" w:color="auto" w:fill="FFFFFF"/>
        </w:rPr>
        <w:t xml:space="preserve"> in de geref. gezindte vrij weinig aandacht is voor zaken als leefstijl? Waarom is het </w:t>
      </w:r>
      <w:r w:rsidR="00A37F68">
        <w:rPr>
          <w:rFonts w:cstheme="minorHAnsi"/>
          <w:shd w:val="clear" w:color="auto" w:fill="FFFFFF"/>
        </w:rPr>
        <w:tab/>
        <w:t xml:space="preserve">echter Bijbels om daar wél op te wijzen? Moet u/jij zich ergens van bekeren? </w:t>
      </w:r>
      <w:r w:rsidR="00A37F68">
        <w:rPr>
          <w:rFonts w:cstheme="minorHAnsi"/>
          <w:shd w:val="clear" w:color="auto" w:fill="FFFFFF"/>
        </w:rPr>
        <w:br/>
        <w:t>4.</w:t>
      </w:r>
      <w:r w:rsidR="00A37F68">
        <w:rPr>
          <w:rFonts w:cstheme="minorHAnsi"/>
          <w:shd w:val="clear" w:color="auto" w:fill="FFFFFF"/>
        </w:rPr>
        <w:tab/>
        <w:t xml:space="preserve">Hebt u er zelf weet van wat in de tweede gedachte naar voren kwam (in de zin dat u het herkent in </w:t>
      </w:r>
      <w:r w:rsidR="00A37F68">
        <w:rPr>
          <w:rFonts w:cstheme="minorHAnsi"/>
          <w:shd w:val="clear" w:color="auto" w:fill="FFFFFF"/>
        </w:rPr>
        <w:tab/>
        <w:t>eigen hart)?</w:t>
      </w:r>
      <w:r w:rsidR="00A37F68">
        <w:rPr>
          <w:rFonts w:cstheme="minorHAnsi"/>
          <w:shd w:val="clear" w:color="auto" w:fill="FFFFFF"/>
        </w:rPr>
        <w:br/>
        <w:t>5.</w:t>
      </w:r>
      <w:r w:rsidR="00A37F68">
        <w:rPr>
          <w:rFonts w:cstheme="minorHAnsi"/>
          <w:shd w:val="clear" w:color="auto" w:fill="FFFFFF"/>
        </w:rPr>
        <w:tab/>
      </w:r>
      <w:r>
        <w:rPr>
          <w:rFonts w:cstheme="minorHAnsi"/>
          <w:shd w:val="clear" w:color="auto" w:fill="FFFFFF"/>
        </w:rPr>
        <w:t xml:space="preserve">Hebt u wat in Matt. 5,44 staat wel eens concreet in de praktijk gebracht? Viel u dat zwaar? Merkte u </w:t>
      </w:r>
      <w:r>
        <w:rPr>
          <w:rFonts w:cstheme="minorHAnsi"/>
          <w:shd w:val="clear" w:color="auto" w:fill="FFFFFF"/>
        </w:rPr>
        <w:tab/>
        <w:t xml:space="preserve">er zegen op? </w:t>
      </w:r>
    </w:p>
    <w:p w14:paraId="676BCFB7" w14:textId="3FDDCA85" w:rsidR="004155F9" w:rsidRPr="004155F9" w:rsidRDefault="004155F9" w:rsidP="004155F9">
      <w:pPr>
        <w:spacing w:line="281" w:lineRule="auto"/>
        <w:ind w:left="-567"/>
        <w:rPr>
          <w:rFonts w:cstheme="minorHAnsi"/>
          <w:shd w:val="clear" w:color="auto" w:fill="FFFFFF"/>
        </w:rPr>
      </w:pPr>
      <w:r>
        <w:rPr>
          <w:rFonts w:cstheme="minorHAnsi"/>
          <w:i/>
          <w:iCs/>
          <w:u w:val="single"/>
          <w:shd w:val="clear" w:color="auto" w:fill="FFFFFF"/>
        </w:rPr>
        <w:br/>
      </w:r>
      <w:r w:rsidR="00C0202F" w:rsidRPr="00FD68AB">
        <w:rPr>
          <w:rFonts w:cstheme="minorHAnsi"/>
          <w:i/>
          <w:iCs/>
          <w:u w:val="single"/>
          <w:shd w:val="clear" w:color="auto" w:fill="FFFFFF"/>
        </w:rPr>
        <w:t>Voor de kinderen</w:t>
      </w:r>
      <w:r w:rsidR="00C0202F" w:rsidRPr="00FD68AB">
        <w:rPr>
          <w:rFonts w:cstheme="minorHAnsi"/>
          <w:shd w:val="clear" w:color="auto" w:fill="FFFFFF"/>
        </w:rPr>
        <w:tab/>
      </w:r>
      <w:r>
        <w:rPr>
          <w:rFonts w:cstheme="minorHAnsi"/>
          <w:shd w:val="clear" w:color="auto" w:fill="FFFFFF"/>
        </w:rPr>
        <w:br/>
        <w:t xml:space="preserve">1. </w:t>
      </w:r>
      <w:r>
        <w:rPr>
          <w:rFonts w:cstheme="minorHAnsi"/>
          <w:shd w:val="clear" w:color="auto" w:fill="FFFFFF"/>
        </w:rPr>
        <w:tab/>
        <w:t xml:space="preserve">Wat vind jij van computergames waarin je mensen moet neerschieten? Moet kunnen of toch niet? </w:t>
      </w:r>
      <w:r>
        <w:rPr>
          <w:rFonts w:cstheme="minorHAnsi"/>
          <w:shd w:val="clear" w:color="auto" w:fill="FFFFFF"/>
        </w:rPr>
        <w:br/>
        <w:t xml:space="preserve">2. </w:t>
      </w:r>
      <w:r>
        <w:rPr>
          <w:rFonts w:cstheme="minorHAnsi"/>
          <w:shd w:val="clear" w:color="auto" w:fill="FFFFFF"/>
        </w:rPr>
        <w:tab/>
        <w:t xml:space="preserve">Misschien is er iemand bij jou in de klas aan wie jij een hekel hebt. Die klasgenoot doet zo lelijk tegen </w:t>
      </w:r>
      <w:r>
        <w:rPr>
          <w:rFonts w:cstheme="minorHAnsi"/>
          <w:shd w:val="clear" w:color="auto" w:fill="FFFFFF"/>
        </w:rPr>
        <w:tab/>
        <w:t xml:space="preserve">jou…Wat zou je kunnen doen? </w:t>
      </w:r>
      <w:r>
        <w:rPr>
          <w:rFonts w:cstheme="minorHAnsi"/>
          <w:shd w:val="clear" w:color="auto" w:fill="FFFFFF"/>
        </w:rPr>
        <w:br/>
        <w:t>3.</w:t>
      </w:r>
      <w:r>
        <w:rPr>
          <w:rFonts w:cstheme="minorHAnsi"/>
          <w:shd w:val="clear" w:color="auto" w:fill="FFFFFF"/>
        </w:rPr>
        <w:tab/>
        <w:t xml:space="preserve">Kun je uitleggen waarom de HEERE niet wil dat mensen elkaar dood maken? </w:t>
      </w:r>
    </w:p>
    <w:p w14:paraId="62A093A9" w14:textId="77777777" w:rsidR="00C0202F" w:rsidRDefault="00C0202F" w:rsidP="004155F9">
      <w:pPr>
        <w:spacing w:line="281" w:lineRule="auto"/>
      </w:pPr>
    </w:p>
    <w:p w14:paraId="4CC25005" w14:textId="77777777" w:rsidR="00C77BBB" w:rsidRDefault="00C77BBB" w:rsidP="004155F9">
      <w:pPr>
        <w:spacing w:line="281" w:lineRule="auto"/>
      </w:pPr>
    </w:p>
    <w:sectPr w:rsidR="00C7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96A"/>
    <w:multiLevelType w:val="hybridMultilevel"/>
    <w:tmpl w:val="53F2E32E"/>
    <w:lvl w:ilvl="0" w:tplc="70E8E8CA">
      <w:start w:val="1"/>
      <w:numFmt w:val="decimal"/>
      <w:lvlText w:val="%1."/>
      <w:lvlJc w:val="left"/>
      <w:pPr>
        <w:ind w:left="-207" w:hanging="360"/>
      </w:pPr>
      <w:rPr>
        <w:rFonts w:cstheme="minorHAnsi"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2F"/>
    <w:rsid w:val="003655E8"/>
    <w:rsid w:val="004155F9"/>
    <w:rsid w:val="009E0071"/>
    <w:rsid w:val="00A3710B"/>
    <w:rsid w:val="00A37F68"/>
    <w:rsid w:val="00A53117"/>
    <w:rsid w:val="00C0202F"/>
    <w:rsid w:val="00C77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087D"/>
  <w15:chartTrackingRefBased/>
  <w15:docId w15:val="{637912E7-C2BC-4807-AEBD-4C6F098A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202F"/>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805</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2023-10-13T08:52:00Z</dcterms:created>
  <dcterms:modified xsi:type="dcterms:W3CDTF">2023-10-13T10:11:00Z</dcterms:modified>
</cp:coreProperties>
</file>