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51C6" w14:textId="11242531" w:rsidR="00CF247F" w:rsidRPr="006E3979" w:rsidRDefault="00CF247F" w:rsidP="00CF247F">
      <w:pPr>
        <w:rPr>
          <w:rFonts w:cstheme="minorHAnsi"/>
          <w:i/>
          <w:iCs/>
          <w:sz w:val="24"/>
          <w:szCs w:val="24"/>
        </w:rPr>
      </w:pPr>
      <w:r w:rsidRPr="006E3979">
        <w:rPr>
          <w:rFonts w:cstheme="minorHAnsi"/>
          <w:b/>
          <w:bCs/>
          <w:sz w:val="24"/>
          <w:szCs w:val="24"/>
          <w:u w:val="single"/>
        </w:rPr>
        <w:t>Samenvatting bij preek over HC Zondag 7 (vrg. &amp; antw. 21)</w:t>
      </w:r>
      <w:r w:rsidRPr="006E3979">
        <w:rPr>
          <w:rFonts w:cstheme="minorHAnsi"/>
          <w:b/>
          <w:bCs/>
          <w:sz w:val="24"/>
          <w:szCs w:val="24"/>
          <w:u w:val="single"/>
        </w:rPr>
        <w:br/>
      </w:r>
      <w:r w:rsidRPr="006E3979">
        <w:rPr>
          <w:rFonts w:cstheme="minorHAnsi"/>
          <w:i/>
          <w:iCs/>
          <w:sz w:val="24"/>
          <w:szCs w:val="24"/>
        </w:rPr>
        <w:t>Met als Schriftlezingen Psalm 56 en Hebreeën 11:1-6</w:t>
      </w:r>
    </w:p>
    <w:p w14:paraId="1FE1DFD0" w14:textId="3B481484" w:rsidR="00CF247F" w:rsidRPr="006E3979" w:rsidRDefault="006E3979" w:rsidP="00CF247F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  <w:u w:val="single"/>
        </w:rPr>
        <w:br/>
      </w:r>
      <w:r w:rsidR="00CF247F" w:rsidRPr="006E3979">
        <w:rPr>
          <w:rFonts w:cstheme="minorHAnsi"/>
          <w:i/>
          <w:iCs/>
          <w:sz w:val="24"/>
          <w:szCs w:val="24"/>
          <w:u w:val="single"/>
        </w:rPr>
        <w:t>Inleiding</w:t>
      </w:r>
      <w:r w:rsidR="00CF247F" w:rsidRPr="006E3979">
        <w:rPr>
          <w:rFonts w:cstheme="minorHAnsi"/>
          <w:i/>
          <w:iCs/>
          <w:sz w:val="24"/>
          <w:szCs w:val="24"/>
          <w:u w:val="single"/>
        </w:rPr>
        <w:br/>
      </w:r>
      <w:r w:rsidR="004755CA" w:rsidRPr="006E3979">
        <w:rPr>
          <w:rFonts w:cstheme="minorHAnsi"/>
          <w:sz w:val="24"/>
          <w:szCs w:val="24"/>
        </w:rPr>
        <w:t xml:space="preserve">Zondag 7 vraag en antwoord 20 ging m.n. over de verbinding </w:t>
      </w:r>
      <w:r w:rsidR="004C44F2" w:rsidRPr="006E3979">
        <w:rPr>
          <w:rFonts w:cstheme="minorHAnsi"/>
          <w:sz w:val="24"/>
          <w:szCs w:val="24"/>
        </w:rPr>
        <w:t>met Christus en het leven uit de hand ván Christus</w:t>
      </w:r>
      <w:r w:rsidR="006405E3">
        <w:rPr>
          <w:rFonts w:cstheme="minorHAnsi"/>
          <w:sz w:val="24"/>
          <w:szCs w:val="24"/>
        </w:rPr>
        <w:t xml:space="preserve"> </w:t>
      </w:r>
      <w:r w:rsidR="006405E3">
        <w:rPr>
          <w:rFonts w:cstheme="minorHAnsi"/>
          <w:i/>
          <w:iCs/>
          <w:sz w:val="24"/>
          <w:szCs w:val="24"/>
        </w:rPr>
        <w:t>door</w:t>
      </w:r>
      <w:r w:rsidR="006405E3">
        <w:rPr>
          <w:rFonts w:cstheme="minorHAnsi"/>
          <w:sz w:val="24"/>
          <w:szCs w:val="24"/>
        </w:rPr>
        <w:t xml:space="preserve"> het ware geloof</w:t>
      </w:r>
      <w:r w:rsidR="004C44F2" w:rsidRPr="006E3979">
        <w:rPr>
          <w:rFonts w:cstheme="minorHAnsi"/>
          <w:sz w:val="24"/>
          <w:szCs w:val="24"/>
        </w:rPr>
        <w:t xml:space="preserve">. </w:t>
      </w:r>
      <w:r w:rsidR="00EA3D0D" w:rsidRPr="006E3979">
        <w:rPr>
          <w:rFonts w:cstheme="minorHAnsi"/>
          <w:sz w:val="24"/>
          <w:szCs w:val="24"/>
        </w:rPr>
        <w:t xml:space="preserve">Maar wat is waar geloof nu op zichzelf? </w:t>
      </w:r>
      <w:r w:rsidR="00D615D9" w:rsidRPr="006E3979">
        <w:rPr>
          <w:rFonts w:cstheme="minorHAnsi"/>
          <w:sz w:val="24"/>
          <w:szCs w:val="24"/>
        </w:rPr>
        <w:t xml:space="preserve">Wat is het </w:t>
      </w:r>
      <w:r w:rsidR="00D615D9" w:rsidRPr="006E3979">
        <w:rPr>
          <w:rFonts w:cstheme="minorHAnsi"/>
          <w:i/>
          <w:iCs/>
          <w:sz w:val="24"/>
          <w:szCs w:val="24"/>
        </w:rPr>
        <w:t>wezen</w:t>
      </w:r>
      <w:r w:rsidR="00D615D9" w:rsidRPr="006E3979">
        <w:rPr>
          <w:rFonts w:cstheme="minorHAnsi"/>
          <w:sz w:val="24"/>
          <w:szCs w:val="24"/>
        </w:rPr>
        <w:t xml:space="preserve"> van het geloof? </w:t>
      </w:r>
    </w:p>
    <w:p w14:paraId="375401F5" w14:textId="7614D29A" w:rsidR="00CF247F" w:rsidRPr="006E3979" w:rsidRDefault="006E3979" w:rsidP="00CF247F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  <w:u w:val="single"/>
        </w:rPr>
        <w:br/>
      </w:r>
      <w:r w:rsidR="00CF247F" w:rsidRPr="006E3979">
        <w:rPr>
          <w:rFonts w:cstheme="minorHAnsi"/>
          <w:i/>
          <w:iCs/>
          <w:sz w:val="24"/>
          <w:szCs w:val="24"/>
          <w:u w:val="single"/>
        </w:rPr>
        <w:t>Thema en verdeling</w:t>
      </w:r>
      <w:r w:rsidR="00CF247F" w:rsidRPr="006E3979">
        <w:rPr>
          <w:rFonts w:cstheme="minorHAnsi"/>
          <w:i/>
          <w:iCs/>
          <w:sz w:val="24"/>
          <w:szCs w:val="24"/>
          <w:u w:val="single"/>
        </w:rPr>
        <w:br/>
      </w:r>
      <w:r w:rsidR="00CF247F" w:rsidRPr="006E3979">
        <w:rPr>
          <w:rFonts w:cstheme="minorHAnsi"/>
          <w:i/>
          <w:iCs/>
          <w:sz w:val="24"/>
          <w:szCs w:val="24"/>
        </w:rPr>
        <w:t>‘Het wezen van het ware geloof’</w:t>
      </w:r>
      <w:r w:rsidR="00CF247F" w:rsidRPr="006E3979">
        <w:rPr>
          <w:rFonts w:cstheme="minorHAnsi"/>
          <w:i/>
          <w:iCs/>
          <w:sz w:val="24"/>
          <w:szCs w:val="24"/>
        </w:rPr>
        <w:br/>
      </w:r>
      <w:r w:rsidR="00CF247F" w:rsidRPr="006E3979">
        <w:rPr>
          <w:rFonts w:cstheme="minorHAnsi"/>
          <w:sz w:val="24"/>
          <w:szCs w:val="24"/>
        </w:rPr>
        <w:t>1. Een stellig weten en toestemmen;</w:t>
      </w:r>
      <w:r w:rsidR="00CF247F" w:rsidRPr="006E3979">
        <w:rPr>
          <w:rFonts w:cstheme="minorHAnsi"/>
          <w:sz w:val="24"/>
          <w:szCs w:val="24"/>
        </w:rPr>
        <w:br/>
        <w:t>2. Een vast vertrouwen.</w:t>
      </w:r>
      <w:r w:rsidR="00CF247F" w:rsidRPr="006E3979">
        <w:rPr>
          <w:rFonts w:cstheme="minorHAnsi"/>
          <w:i/>
          <w:iCs/>
          <w:sz w:val="24"/>
          <w:szCs w:val="24"/>
          <w:u w:val="single"/>
        </w:rPr>
        <w:br/>
      </w:r>
    </w:p>
    <w:p w14:paraId="4DA88F78" w14:textId="0BB086E1" w:rsidR="00CF247F" w:rsidRPr="006E3979" w:rsidRDefault="00CF247F" w:rsidP="00CF247F">
      <w:pPr>
        <w:rPr>
          <w:rFonts w:cstheme="minorHAnsi"/>
          <w:sz w:val="24"/>
          <w:szCs w:val="24"/>
        </w:rPr>
      </w:pPr>
      <w:r w:rsidRPr="006E3979">
        <w:rPr>
          <w:rFonts w:cstheme="minorHAnsi"/>
          <w:i/>
          <w:iCs/>
          <w:sz w:val="24"/>
          <w:szCs w:val="24"/>
          <w:u w:val="single"/>
        </w:rPr>
        <w:t>1. Een stellig weten en toestemmen</w:t>
      </w:r>
      <w:r w:rsidRPr="006E3979">
        <w:rPr>
          <w:rFonts w:cstheme="minorHAnsi"/>
          <w:i/>
          <w:iCs/>
          <w:sz w:val="24"/>
          <w:szCs w:val="24"/>
          <w:u w:val="single"/>
        </w:rPr>
        <w:br/>
      </w:r>
      <w:r w:rsidR="00E32D8C" w:rsidRPr="006E3979">
        <w:rPr>
          <w:rFonts w:cstheme="minorHAnsi"/>
          <w:sz w:val="24"/>
          <w:szCs w:val="24"/>
        </w:rPr>
        <w:t xml:space="preserve">Waar geloof </w:t>
      </w:r>
      <w:r w:rsidR="00485F49" w:rsidRPr="006E3979">
        <w:rPr>
          <w:rFonts w:cstheme="minorHAnsi"/>
          <w:sz w:val="24"/>
          <w:szCs w:val="24"/>
        </w:rPr>
        <w:t xml:space="preserve">heeft twee ‘benen waarop het loopt’. </w:t>
      </w:r>
      <w:r w:rsidR="005A5701" w:rsidRPr="006E3979">
        <w:rPr>
          <w:rFonts w:cstheme="minorHAnsi"/>
          <w:sz w:val="24"/>
          <w:szCs w:val="24"/>
        </w:rPr>
        <w:t xml:space="preserve">Ander beeld: dat van een brug met twee pijlers. </w:t>
      </w:r>
      <w:r w:rsidR="00A438B5" w:rsidRPr="006E3979">
        <w:rPr>
          <w:rFonts w:cstheme="minorHAnsi"/>
          <w:sz w:val="24"/>
          <w:szCs w:val="24"/>
        </w:rPr>
        <w:t>Allebei noodzakelijk.</w:t>
      </w:r>
      <w:r w:rsidR="00232EEB" w:rsidRPr="006E3979">
        <w:rPr>
          <w:rFonts w:cstheme="minorHAnsi"/>
          <w:sz w:val="24"/>
          <w:szCs w:val="24"/>
        </w:rPr>
        <w:t xml:space="preserve"> En wat wordt er bedoeld met die pijlers? Wat valt er over ‘kennis </w:t>
      </w:r>
      <w:r w:rsidR="000A1A21" w:rsidRPr="006E3979">
        <w:rPr>
          <w:rFonts w:cstheme="minorHAnsi"/>
          <w:sz w:val="24"/>
          <w:szCs w:val="24"/>
        </w:rPr>
        <w:t>en vertrouwen’ te zeggen?</w:t>
      </w:r>
    </w:p>
    <w:p w14:paraId="0B039BF9" w14:textId="490782AF" w:rsidR="00567D5F" w:rsidRPr="006E3979" w:rsidRDefault="00567D5F" w:rsidP="00CF247F">
      <w:pPr>
        <w:rPr>
          <w:rFonts w:cstheme="minorHAnsi"/>
          <w:sz w:val="24"/>
          <w:szCs w:val="24"/>
        </w:rPr>
      </w:pPr>
      <w:r w:rsidRPr="006E3979">
        <w:rPr>
          <w:rFonts w:cstheme="minorHAnsi"/>
          <w:sz w:val="24"/>
          <w:szCs w:val="24"/>
        </w:rPr>
        <w:t xml:space="preserve">Maar voordat we daarmee verder gaan, kijken we naar </w:t>
      </w:r>
      <w:r w:rsidRPr="006E3979">
        <w:rPr>
          <w:rFonts w:cstheme="minorHAnsi"/>
          <w:i/>
          <w:iCs/>
          <w:sz w:val="24"/>
          <w:szCs w:val="24"/>
        </w:rPr>
        <w:t>tijdgeloof</w:t>
      </w:r>
      <w:r w:rsidR="000E48C9" w:rsidRPr="006E3979">
        <w:rPr>
          <w:rFonts w:cstheme="minorHAnsi"/>
          <w:i/>
          <w:iCs/>
          <w:sz w:val="24"/>
          <w:szCs w:val="24"/>
        </w:rPr>
        <w:t xml:space="preserve"> </w:t>
      </w:r>
      <w:r w:rsidR="000E48C9" w:rsidRPr="006E3979">
        <w:rPr>
          <w:rFonts w:cstheme="minorHAnsi"/>
          <w:sz w:val="24"/>
          <w:szCs w:val="24"/>
        </w:rPr>
        <w:t>(zie bijv. Matth. 13</w:t>
      </w:r>
      <w:r w:rsidR="00A16096" w:rsidRPr="006E3979">
        <w:rPr>
          <w:rFonts w:cstheme="minorHAnsi"/>
          <w:sz w:val="24"/>
          <w:szCs w:val="24"/>
        </w:rPr>
        <w:t xml:space="preserve"> – de gelijkenis van de zaaier)</w:t>
      </w:r>
      <w:r w:rsidRPr="006E3979">
        <w:rPr>
          <w:rFonts w:cstheme="minorHAnsi"/>
          <w:i/>
          <w:iCs/>
          <w:sz w:val="24"/>
          <w:szCs w:val="24"/>
        </w:rPr>
        <w:t xml:space="preserve">, wondergeloof </w:t>
      </w:r>
      <w:r w:rsidR="00A16096" w:rsidRPr="006E3979">
        <w:rPr>
          <w:rFonts w:cstheme="minorHAnsi"/>
          <w:sz w:val="24"/>
          <w:szCs w:val="24"/>
        </w:rPr>
        <w:t xml:space="preserve">(Jezus volgen om de wonderen) </w:t>
      </w:r>
      <w:r w:rsidRPr="006E3979">
        <w:rPr>
          <w:rFonts w:cstheme="minorHAnsi"/>
          <w:i/>
          <w:iCs/>
          <w:sz w:val="24"/>
          <w:szCs w:val="24"/>
        </w:rPr>
        <w:t xml:space="preserve">en historisch geloof. </w:t>
      </w:r>
      <w:r w:rsidR="00B43193" w:rsidRPr="006E3979">
        <w:rPr>
          <w:rFonts w:cstheme="minorHAnsi"/>
          <w:sz w:val="24"/>
          <w:szCs w:val="24"/>
        </w:rPr>
        <w:t xml:space="preserve">Dat laatste: je gelooft dat wat in de Bijbel staat wáár is. </w:t>
      </w:r>
      <w:r w:rsidR="008E0F2E" w:rsidRPr="006E3979">
        <w:rPr>
          <w:rFonts w:cstheme="minorHAnsi"/>
          <w:sz w:val="24"/>
          <w:szCs w:val="24"/>
        </w:rPr>
        <w:t xml:space="preserve">Maar wel afstandelijk. Zoals je andere historische feiten ook gelooft. </w:t>
      </w:r>
      <w:r w:rsidR="00280C8A" w:rsidRPr="006E3979">
        <w:rPr>
          <w:rFonts w:cstheme="minorHAnsi"/>
          <w:sz w:val="24"/>
          <w:szCs w:val="24"/>
        </w:rPr>
        <w:t>Door het aanvaarden van de feiten ben je nog niet een ander mens geworden. Verwijzing naar Jak. 2:19…</w:t>
      </w:r>
    </w:p>
    <w:p w14:paraId="49B9B1AD" w14:textId="4CCD3834" w:rsidR="007E7FC6" w:rsidRPr="006E3979" w:rsidRDefault="007E7FC6" w:rsidP="00CF247F">
      <w:pPr>
        <w:rPr>
          <w:rFonts w:cstheme="minorHAnsi"/>
          <w:sz w:val="24"/>
          <w:szCs w:val="24"/>
        </w:rPr>
      </w:pPr>
      <w:r w:rsidRPr="006E3979">
        <w:rPr>
          <w:rFonts w:cstheme="minorHAnsi"/>
          <w:sz w:val="24"/>
          <w:szCs w:val="24"/>
        </w:rPr>
        <w:t xml:space="preserve">Stellig </w:t>
      </w:r>
      <w:r w:rsidR="00364A25" w:rsidRPr="006E3979">
        <w:rPr>
          <w:rFonts w:cstheme="minorHAnsi"/>
          <w:sz w:val="24"/>
          <w:szCs w:val="24"/>
        </w:rPr>
        <w:t xml:space="preserve">weten en kennis heeft met het hart te maken. </w:t>
      </w:r>
      <w:r w:rsidR="006817CF" w:rsidRPr="006E3979">
        <w:rPr>
          <w:rFonts w:cstheme="minorHAnsi"/>
          <w:sz w:val="24"/>
          <w:szCs w:val="24"/>
        </w:rPr>
        <w:t xml:space="preserve">Het gaat in Zondag 7 over </w:t>
      </w:r>
      <w:r w:rsidR="006817CF" w:rsidRPr="006E3979">
        <w:rPr>
          <w:rFonts w:cstheme="minorHAnsi"/>
          <w:i/>
          <w:iCs/>
          <w:sz w:val="24"/>
          <w:szCs w:val="24"/>
        </w:rPr>
        <w:t xml:space="preserve">bevindelijke kennis. </w:t>
      </w:r>
      <w:r w:rsidR="00E04A17" w:rsidRPr="006E3979">
        <w:rPr>
          <w:rFonts w:cstheme="minorHAnsi"/>
          <w:sz w:val="24"/>
          <w:szCs w:val="24"/>
        </w:rPr>
        <w:t xml:space="preserve">Ook die kennis wordt door de Heere gewerkt, wanneer Hij het geloof schenkt. </w:t>
      </w:r>
      <w:r w:rsidR="00EE6275" w:rsidRPr="006E3979">
        <w:rPr>
          <w:rFonts w:cstheme="minorHAnsi"/>
          <w:sz w:val="24"/>
          <w:szCs w:val="24"/>
        </w:rPr>
        <w:t xml:space="preserve">Er komt een stellig weten dat </w:t>
      </w:r>
      <w:r w:rsidR="001C1C34" w:rsidRPr="006E3979">
        <w:rPr>
          <w:rFonts w:cstheme="minorHAnsi"/>
          <w:sz w:val="24"/>
          <w:szCs w:val="24"/>
        </w:rPr>
        <w:t>á</w:t>
      </w:r>
      <w:r w:rsidR="00EE6275" w:rsidRPr="006E3979">
        <w:rPr>
          <w:rFonts w:cstheme="minorHAnsi"/>
          <w:sz w:val="24"/>
          <w:szCs w:val="24"/>
        </w:rPr>
        <w:t xml:space="preserve">l wat God in Zijn Woord geopenbaard heeft, wáár is. </w:t>
      </w:r>
      <w:r w:rsidR="008D6355" w:rsidRPr="006E3979">
        <w:rPr>
          <w:rFonts w:cstheme="minorHAnsi"/>
          <w:sz w:val="24"/>
          <w:szCs w:val="24"/>
        </w:rPr>
        <w:t>Je leert daar ‘amen’ op te zeggen. Je gaat er in toestemmen (</w:t>
      </w:r>
      <w:r w:rsidR="008D6355" w:rsidRPr="006E3979">
        <w:rPr>
          <w:rFonts w:cstheme="minorHAnsi"/>
          <w:i/>
          <w:iCs/>
          <w:sz w:val="24"/>
          <w:szCs w:val="24"/>
        </w:rPr>
        <w:t>toestemming des geloofs</w:t>
      </w:r>
      <w:r w:rsidR="008D6355" w:rsidRPr="006E3979">
        <w:rPr>
          <w:rFonts w:cstheme="minorHAnsi"/>
          <w:sz w:val="24"/>
          <w:szCs w:val="24"/>
        </w:rPr>
        <w:t xml:space="preserve">). </w:t>
      </w:r>
      <w:r w:rsidR="0045012E" w:rsidRPr="006E3979">
        <w:rPr>
          <w:rFonts w:cstheme="minorHAnsi"/>
          <w:sz w:val="24"/>
          <w:szCs w:val="24"/>
        </w:rPr>
        <w:t>Je stemt er in toe dat je verloren bent zonder God en Christus</w:t>
      </w:r>
      <w:r w:rsidR="00855F54" w:rsidRPr="006E3979">
        <w:rPr>
          <w:rFonts w:cstheme="minorHAnsi"/>
          <w:sz w:val="24"/>
          <w:szCs w:val="24"/>
        </w:rPr>
        <w:t xml:space="preserve">, etc. etc. </w:t>
      </w:r>
      <w:r w:rsidR="0084266D" w:rsidRPr="006E3979">
        <w:rPr>
          <w:rFonts w:cstheme="minorHAnsi"/>
          <w:sz w:val="24"/>
          <w:szCs w:val="24"/>
        </w:rPr>
        <w:t xml:space="preserve">Het is </w:t>
      </w:r>
      <w:r w:rsidR="0084266D" w:rsidRPr="006E3979">
        <w:rPr>
          <w:rFonts w:cstheme="minorHAnsi"/>
          <w:i/>
          <w:iCs/>
          <w:sz w:val="24"/>
          <w:szCs w:val="24"/>
        </w:rPr>
        <w:t>levende</w:t>
      </w:r>
      <w:r w:rsidR="0084266D" w:rsidRPr="006E3979">
        <w:rPr>
          <w:rFonts w:cstheme="minorHAnsi"/>
          <w:sz w:val="24"/>
          <w:szCs w:val="24"/>
        </w:rPr>
        <w:t xml:space="preserve"> kennis van God en van jezelf. </w:t>
      </w:r>
      <w:r w:rsidR="007F4FF1" w:rsidRPr="006E3979">
        <w:rPr>
          <w:rFonts w:cstheme="minorHAnsi"/>
          <w:sz w:val="24"/>
          <w:szCs w:val="24"/>
        </w:rPr>
        <w:t xml:space="preserve">Geen abstracte theorie, maar levende werkelijkheid. </w:t>
      </w:r>
    </w:p>
    <w:p w14:paraId="6210AA46" w14:textId="4FD4C4F1" w:rsidR="00CF247F" w:rsidRPr="006E3979" w:rsidRDefault="0025035A" w:rsidP="00CF247F">
      <w:pPr>
        <w:rPr>
          <w:rFonts w:cstheme="minorHAnsi"/>
          <w:sz w:val="24"/>
          <w:szCs w:val="24"/>
        </w:rPr>
      </w:pPr>
      <w:r w:rsidRPr="006E3979">
        <w:rPr>
          <w:rFonts w:cstheme="minorHAnsi"/>
          <w:sz w:val="24"/>
          <w:szCs w:val="24"/>
        </w:rPr>
        <w:br/>
      </w:r>
      <w:r w:rsidR="00CF247F" w:rsidRPr="006E3979">
        <w:rPr>
          <w:rFonts w:cstheme="minorHAnsi"/>
          <w:i/>
          <w:iCs/>
          <w:sz w:val="24"/>
          <w:szCs w:val="24"/>
          <w:u w:val="single"/>
        </w:rPr>
        <w:t>2. Een vast vertrouwen</w:t>
      </w:r>
      <w:r w:rsidR="00CF247F" w:rsidRPr="006E3979">
        <w:rPr>
          <w:rFonts w:cstheme="minorHAnsi"/>
          <w:i/>
          <w:iCs/>
          <w:sz w:val="24"/>
          <w:szCs w:val="24"/>
          <w:u w:val="single"/>
        </w:rPr>
        <w:br/>
      </w:r>
      <w:r w:rsidR="00671BBF" w:rsidRPr="006E3979">
        <w:rPr>
          <w:rFonts w:cstheme="minorHAnsi"/>
          <w:sz w:val="24"/>
          <w:szCs w:val="24"/>
        </w:rPr>
        <w:t xml:space="preserve">Nu de tweede brugpijler. </w:t>
      </w:r>
      <w:r w:rsidR="004B0CA7" w:rsidRPr="006E3979">
        <w:rPr>
          <w:rFonts w:cstheme="minorHAnsi"/>
          <w:sz w:val="24"/>
          <w:szCs w:val="24"/>
        </w:rPr>
        <w:t xml:space="preserve">Dus niet óf óf, maar én én. </w:t>
      </w:r>
      <w:r w:rsidR="00641081" w:rsidRPr="006E3979">
        <w:rPr>
          <w:rFonts w:cstheme="minorHAnsi"/>
          <w:sz w:val="24"/>
          <w:szCs w:val="24"/>
        </w:rPr>
        <w:t xml:space="preserve">Zie bijvoorbeeld Psalm 56. </w:t>
      </w:r>
      <w:r w:rsidR="00A9786F" w:rsidRPr="006E3979">
        <w:rPr>
          <w:rFonts w:cstheme="minorHAnsi"/>
          <w:sz w:val="24"/>
          <w:szCs w:val="24"/>
        </w:rPr>
        <w:t xml:space="preserve">Vast vertrouwen behoort tot het </w:t>
      </w:r>
      <w:r w:rsidR="00A9786F" w:rsidRPr="006E3979">
        <w:rPr>
          <w:rFonts w:cstheme="minorHAnsi"/>
          <w:i/>
          <w:iCs/>
          <w:sz w:val="24"/>
          <w:szCs w:val="24"/>
        </w:rPr>
        <w:t>wezen</w:t>
      </w:r>
      <w:r w:rsidR="00A9786F" w:rsidRPr="006E3979">
        <w:rPr>
          <w:rFonts w:cstheme="minorHAnsi"/>
          <w:sz w:val="24"/>
          <w:szCs w:val="24"/>
        </w:rPr>
        <w:t xml:space="preserve"> van het geloof. </w:t>
      </w:r>
      <w:r w:rsidR="002365D3" w:rsidRPr="006E3979">
        <w:rPr>
          <w:rFonts w:cstheme="minorHAnsi"/>
          <w:sz w:val="24"/>
          <w:szCs w:val="24"/>
        </w:rPr>
        <w:t>Als dat er niet is, dan is er geen waar geloof. Voorbeeld voor de kinderen: wat maakt een huis een huis…?</w:t>
      </w:r>
      <w:r w:rsidR="00D11458" w:rsidRPr="006E3979">
        <w:rPr>
          <w:rFonts w:cstheme="minorHAnsi"/>
          <w:sz w:val="24"/>
          <w:szCs w:val="24"/>
        </w:rPr>
        <w:t xml:space="preserve"> </w:t>
      </w:r>
    </w:p>
    <w:p w14:paraId="4E376FDA" w14:textId="02B98FFE" w:rsidR="0072095E" w:rsidRPr="006E3979" w:rsidRDefault="0072095E" w:rsidP="00CF247F">
      <w:pPr>
        <w:rPr>
          <w:rFonts w:cstheme="minorHAnsi"/>
          <w:sz w:val="24"/>
          <w:szCs w:val="24"/>
        </w:rPr>
      </w:pPr>
      <w:r w:rsidRPr="006E3979">
        <w:rPr>
          <w:rFonts w:cstheme="minorHAnsi"/>
          <w:sz w:val="24"/>
          <w:szCs w:val="24"/>
        </w:rPr>
        <w:t xml:space="preserve">Wat is een vast vertrouwen? </w:t>
      </w:r>
      <w:r w:rsidR="004A591F" w:rsidRPr="006E3979">
        <w:rPr>
          <w:rFonts w:cstheme="minorHAnsi"/>
          <w:sz w:val="24"/>
          <w:szCs w:val="24"/>
        </w:rPr>
        <w:t>Het geloven van de Heere op Zijn Woord. Omdat Hij het heeft gezegd en Hij het heeft beloofd. Je geeft je over aan de Heere.</w:t>
      </w:r>
      <w:r w:rsidR="00E31623" w:rsidRPr="006E3979">
        <w:rPr>
          <w:rFonts w:cstheme="minorHAnsi"/>
          <w:sz w:val="24"/>
          <w:szCs w:val="24"/>
        </w:rPr>
        <w:t xml:space="preserve"> </w:t>
      </w:r>
    </w:p>
    <w:p w14:paraId="142C9887" w14:textId="03170020" w:rsidR="009B1535" w:rsidRPr="006E3979" w:rsidRDefault="009B1535" w:rsidP="00CF247F">
      <w:pPr>
        <w:rPr>
          <w:rFonts w:cstheme="minorHAnsi"/>
          <w:sz w:val="24"/>
          <w:szCs w:val="24"/>
        </w:rPr>
      </w:pPr>
      <w:r w:rsidRPr="006E3979">
        <w:rPr>
          <w:rFonts w:cstheme="minorHAnsi"/>
          <w:sz w:val="24"/>
          <w:szCs w:val="24"/>
        </w:rPr>
        <w:t xml:space="preserve">Wat is de inhoud van </w:t>
      </w:r>
      <w:r w:rsidR="00536732" w:rsidRPr="006E3979">
        <w:rPr>
          <w:rFonts w:cstheme="minorHAnsi"/>
          <w:sz w:val="24"/>
          <w:szCs w:val="24"/>
        </w:rPr>
        <w:t>het vaste vertrouwen? Dat mij vergeving der zonden, eeuwig gerechtigheid en zaligheid</w:t>
      </w:r>
      <w:r w:rsidR="00927E1F" w:rsidRPr="006E3979">
        <w:rPr>
          <w:rFonts w:cstheme="minorHAnsi"/>
          <w:sz w:val="24"/>
          <w:szCs w:val="24"/>
        </w:rPr>
        <w:t xml:space="preserve"> geschonken is. De inhoud van het geloof: daarover gaat met in de volgende vraag heel specifiek. Vraag en antwoord 21 hebben als focus: </w:t>
      </w:r>
      <w:r w:rsidR="00874D24" w:rsidRPr="006E3979">
        <w:rPr>
          <w:rFonts w:cstheme="minorHAnsi"/>
          <w:sz w:val="24"/>
          <w:szCs w:val="24"/>
        </w:rPr>
        <w:t xml:space="preserve">‘het geloof waarmee geloofd wordt’. Wat kenmerkt nu het geloof als zodanig? </w:t>
      </w:r>
    </w:p>
    <w:p w14:paraId="6E8DF6C1" w14:textId="73A7438E" w:rsidR="00294916" w:rsidRPr="006E3979" w:rsidRDefault="00294916" w:rsidP="00CF247F">
      <w:pPr>
        <w:rPr>
          <w:rFonts w:cstheme="minorHAnsi"/>
          <w:sz w:val="24"/>
          <w:szCs w:val="24"/>
        </w:rPr>
      </w:pPr>
      <w:r w:rsidRPr="006E3979">
        <w:rPr>
          <w:rFonts w:cstheme="minorHAnsi"/>
          <w:sz w:val="24"/>
          <w:szCs w:val="24"/>
        </w:rPr>
        <w:lastRenderedPageBreak/>
        <w:t xml:space="preserve">Het vaste vertrouwen werkt God de Heilige Geest door het Evangelie. </w:t>
      </w:r>
      <w:r w:rsidR="00D06441" w:rsidRPr="006E3979">
        <w:rPr>
          <w:rFonts w:cstheme="minorHAnsi"/>
          <w:sz w:val="24"/>
          <w:szCs w:val="24"/>
        </w:rPr>
        <w:t>God de Heilige Geest gaat Zich bedienen van Christus over Wie het gaat in het Evangelie. Er komt een toespitsing op de Persoon van de Middelaar.</w:t>
      </w:r>
      <w:r w:rsidR="00F052FA" w:rsidRPr="006E3979">
        <w:rPr>
          <w:rFonts w:cstheme="minorHAnsi"/>
          <w:sz w:val="24"/>
          <w:szCs w:val="24"/>
        </w:rPr>
        <w:t xml:space="preserve"> De Geest opent het hart</w:t>
      </w:r>
      <w:r w:rsidR="00B24E29" w:rsidRPr="006E3979">
        <w:rPr>
          <w:rFonts w:cstheme="minorHAnsi"/>
          <w:sz w:val="24"/>
          <w:szCs w:val="24"/>
        </w:rPr>
        <w:t xml:space="preserve">, schept een </w:t>
      </w:r>
      <w:r w:rsidR="00B24E29" w:rsidRPr="006E3979">
        <w:rPr>
          <w:rFonts w:cstheme="minorHAnsi"/>
          <w:i/>
          <w:iCs/>
          <w:sz w:val="24"/>
          <w:szCs w:val="24"/>
        </w:rPr>
        <w:t xml:space="preserve">nieuw hart. </w:t>
      </w:r>
      <w:r w:rsidR="00511383" w:rsidRPr="006E3979">
        <w:rPr>
          <w:rFonts w:cstheme="minorHAnsi"/>
          <w:sz w:val="24"/>
          <w:szCs w:val="24"/>
        </w:rPr>
        <w:t>Hij werkt het vertrouwen op en in Chris</w:t>
      </w:r>
      <w:r w:rsidR="007C420C" w:rsidRPr="006E3979">
        <w:rPr>
          <w:rFonts w:cstheme="minorHAnsi"/>
          <w:sz w:val="24"/>
          <w:szCs w:val="24"/>
        </w:rPr>
        <w:t xml:space="preserve">tus. </w:t>
      </w:r>
      <w:r w:rsidR="00257C3A" w:rsidRPr="006E3979">
        <w:rPr>
          <w:rFonts w:cstheme="minorHAnsi"/>
          <w:sz w:val="24"/>
          <w:szCs w:val="24"/>
        </w:rPr>
        <w:t xml:space="preserve">Brengt Bruid en bruidegom samen. </w:t>
      </w:r>
    </w:p>
    <w:p w14:paraId="40A33B45" w14:textId="77777777" w:rsidR="00211B36" w:rsidRPr="006E3979" w:rsidRDefault="00ED1BDA" w:rsidP="00CF247F">
      <w:pPr>
        <w:rPr>
          <w:rFonts w:cstheme="minorHAnsi"/>
          <w:sz w:val="24"/>
          <w:szCs w:val="24"/>
        </w:rPr>
      </w:pPr>
      <w:r w:rsidRPr="006E3979">
        <w:rPr>
          <w:rFonts w:cstheme="minorHAnsi"/>
          <w:sz w:val="24"/>
          <w:szCs w:val="24"/>
        </w:rPr>
        <w:t xml:space="preserve">Is er een volgorde in de </w:t>
      </w:r>
      <w:r w:rsidR="00B81EAB" w:rsidRPr="006E3979">
        <w:rPr>
          <w:rFonts w:cstheme="minorHAnsi"/>
          <w:sz w:val="24"/>
          <w:szCs w:val="24"/>
        </w:rPr>
        <w:t>‘bouw van deze brugpijlers’? Daar moeten we terughoudend in zijn.</w:t>
      </w:r>
      <w:r w:rsidR="00157771" w:rsidRPr="006E3979">
        <w:rPr>
          <w:rFonts w:cstheme="minorHAnsi"/>
          <w:sz w:val="24"/>
          <w:szCs w:val="24"/>
        </w:rPr>
        <w:t xml:space="preserve"> Met enige voorzichtigheid: eerst een stellig weten (</w:t>
      </w:r>
      <w:r w:rsidR="00E614DD" w:rsidRPr="006E3979">
        <w:rPr>
          <w:rFonts w:cstheme="minorHAnsi"/>
          <w:sz w:val="24"/>
          <w:szCs w:val="24"/>
        </w:rPr>
        <w:t xml:space="preserve">voor de waarheid van al wat God geopenbaard heeft ingewonnen worden) en daarna een vast vertrouwen. Maar onthoud: beide zijn door God gewerkt. </w:t>
      </w:r>
    </w:p>
    <w:p w14:paraId="31DFF0E5" w14:textId="77777777" w:rsidR="00756AED" w:rsidRPr="006E3979" w:rsidRDefault="00211B36" w:rsidP="00CF247F">
      <w:pPr>
        <w:rPr>
          <w:rFonts w:cstheme="minorHAnsi"/>
          <w:sz w:val="24"/>
          <w:szCs w:val="24"/>
        </w:rPr>
      </w:pPr>
      <w:r w:rsidRPr="006E3979">
        <w:rPr>
          <w:rFonts w:cstheme="minorHAnsi"/>
          <w:sz w:val="24"/>
          <w:szCs w:val="24"/>
        </w:rPr>
        <w:t xml:space="preserve">Is er verschil tussen ‘geloof’ en ‘geloven’? Ja. Geloven is de beoefening van het geloof. </w:t>
      </w:r>
      <w:r w:rsidR="00B81EAB" w:rsidRPr="006E3979">
        <w:rPr>
          <w:rFonts w:cstheme="minorHAnsi"/>
          <w:sz w:val="24"/>
          <w:szCs w:val="24"/>
        </w:rPr>
        <w:t xml:space="preserve"> </w:t>
      </w:r>
      <w:r w:rsidR="00C179E7" w:rsidRPr="006E3979">
        <w:rPr>
          <w:rFonts w:cstheme="minorHAnsi"/>
          <w:sz w:val="24"/>
          <w:szCs w:val="24"/>
        </w:rPr>
        <w:t xml:space="preserve">Het kan zijn dat het geloof niet ‘werkt’. </w:t>
      </w:r>
      <w:r w:rsidR="002509CE" w:rsidRPr="006E3979">
        <w:rPr>
          <w:rFonts w:cstheme="minorHAnsi"/>
          <w:sz w:val="24"/>
          <w:szCs w:val="24"/>
        </w:rPr>
        <w:t>Maar wat God gegeven heeft, zal er nooit meer uit gaan.</w:t>
      </w:r>
      <w:r w:rsidR="003F7DC8" w:rsidRPr="006E3979">
        <w:rPr>
          <w:rFonts w:cstheme="minorHAnsi"/>
          <w:sz w:val="24"/>
          <w:szCs w:val="24"/>
        </w:rPr>
        <w:t xml:space="preserve"> Hij laat niet varen het werk dat Zijn hand begon. </w:t>
      </w:r>
    </w:p>
    <w:p w14:paraId="74522D12" w14:textId="2728A03B" w:rsidR="00ED1BDA" w:rsidRPr="006E3979" w:rsidRDefault="00756AED" w:rsidP="00CF247F">
      <w:pPr>
        <w:rPr>
          <w:rFonts w:cstheme="minorHAnsi"/>
          <w:sz w:val="24"/>
          <w:szCs w:val="24"/>
          <w:u w:val="single"/>
        </w:rPr>
      </w:pPr>
      <w:r w:rsidRPr="006E3979">
        <w:rPr>
          <w:rFonts w:cstheme="minorHAnsi"/>
          <w:sz w:val="24"/>
          <w:szCs w:val="24"/>
        </w:rPr>
        <w:t xml:space="preserve">Zijn wij ‘in het geloof’? </w:t>
      </w:r>
      <w:r w:rsidR="00D57D7E" w:rsidRPr="006E3979">
        <w:rPr>
          <w:rFonts w:cstheme="minorHAnsi"/>
          <w:sz w:val="24"/>
          <w:szCs w:val="24"/>
        </w:rPr>
        <w:t xml:space="preserve">Missen we het, dan missen we alles. Maar Hij wil het nóg schenken. </w:t>
      </w:r>
      <w:r w:rsidR="002509CE" w:rsidRPr="006E3979">
        <w:rPr>
          <w:rFonts w:cstheme="minorHAnsi"/>
          <w:sz w:val="24"/>
          <w:szCs w:val="24"/>
        </w:rPr>
        <w:t xml:space="preserve"> </w:t>
      </w:r>
    </w:p>
    <w:p w14:paraId="495B1826" w14:textId="77777777" w:rsidR="00F46433" w:rsidRDefault="00F46433" w:rsidP="00CF247F">
      <w:pPr>
        <w:spacing w:line="300" w:lineRule="auto"/>
        <w:rPr>
          <w:rFonts w:cstheme="minorHAnsi"/>
          <w:i/>
          <w:iCs/>
          <w:sz w:val="24"/>
          <w:szCs w:val="24"/>
          <w:u w:val="single"/>
          <w:shd w:val="clear" w:color="auto" w:fill="FFFFFF"/>
        </w:rPr>
      </w:pPr>
    </w:p>
    <w:p w14:paraId="34612AE1" w14:textId="456B885C" w:rsidR="00CF247F" w:rsidRPr="006E3979" w:rsidRDefault="00CF247F" w:rsidP="00CF247F">
      <w:pPr>
        <w:spacing w:line="300" w:lineRule="auto"/>
        <w:rPr>
          <w:rFonts w:cstheme="minorHAnsi"/>
          <w:i/>
          <w:iCs/>
          <w:sz w:val="24"/>
          <w:szCs w:val="24"/>
          <w:u w:val="single"/>
          <w:shd w:val="clear" w:color="auto" w:fill="FFFFFF"/>
        </w:rPr>
      </w:pPr>
      <w:r w:rsidRPr="006E3979">
        <w:rPr>
          <w:rFonts w:cstheme="minorHAnsi"/>
          <w:i/>
          <w:iCs/>
          <w:sz w:val="24"/>
          <w:szCs w:val="24"/>
          <w:u w:val="single"/>
          <w:shd w:val="clear" w:color="auto" w:fill="FFFFFF"/>
        </w:rPr>
        <w:t>Vragen om over door te praten en/of voor persoonlijke bezinni</w:t>
      </w:r>
      <w:r w:rsidR="00B81EAB" w:rsidRPr="006E3979">
        <w:rPr>
          <w:rFonts w:cstheme="minorHAnsi"/>
          <w:i/>
          <w:iCs/>
          <w:sz w:val="24"/>
          <w:szCs w:val="24"/>
          <w:u w:val="single"/>
          <w:shd w:val="clear" w:color="auto" w:fill="FFFFFF"/>
        </w:rPr>
        <w:t>ng</w:t>
      </w:r>
    </w:p>
    <w:p w14:paraId="72ED00AC" w14:textId="5DD4FE1C" w:rsidR="00F46433" w:rsidRDefault="00F46433" w:rsidP="004C74F5">
      <w:pPr>
        <w:ind w:left="708" w:hanging="708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1. </w:t>
      </w:r>
      <w:r w:rsidR="004C74F5">
        <w:rPr>
          <w:rFonts w:cstheme="minorHAnsi"/>
          <w:sz w:val="24"/>
          <w:szCs w:val="24"/>
          <w:shd w:val="clear" w:color="auto" w:fill="FFFFFF"/>
        </w:rPr>
        <w:tab/>
      </w:r>
      <w:r w:rsidR="002D7FB6">
        <w:rPr>
          <w:rFonts w:cstheme="minorHAnsi"/>
          <w:sz w:val="24"/>
          <w:szCs w:val="24"/>
          <w:shd w:val="clear" w:color="auto" w:fill="FFFFFF"/>
        </w:rPr>
        <w:t xml:space="preserve">Kunt u enkele tijdgelovigen uit de Bijbel noemen? </w:t>
      </w:r>
      <w:r w:rsidR="00A1583F">
        <w:rPr>
          <w:rFonts w:cstheme="minorHAnsi"/>
          <w:sz w:val="24"/>
          <w:szCs w:val="24"/>
          <w:shd w:val="clear" w:color="auto" w:fill="FFFFFF"/>
        </w:rPr>
        <w:t xml:space="preserve">Misschien kunt u </w:t>
      </w:r>
      <w:r w:rsidR="002E59D2">
        <w:rPr>
          <w:rFonts w:cstheme="minorHAnsi"/>
          <w:sz w:val="24"/>
          <w:szCs w:val="24"/>
          <w:shd w:val="clear" w:color="auto" w:fill="FFFFFF"/>
        </w:rPr>
        <w:t>in de Bijbel</w:t>
      </w:r>
      <w:r w:rsidR="00666A7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1583F">
        <w:rPr>
          <w:rFonts w:cstheme="minorHAnsi"/>
          <w:sz w:val="24"/>
          <w:szCs w:val="24"/>
          <w:shd w:val="clear" w:color="auto" w:fill="FFFFFF"/>
        </w:rPr>
        <w:t xml:space="preserve">eens nagaan wat er in hun levens gebeurde? </w:t>
      </w:r>
    </w:p>
    <w:p w14:paraId="203D981D" w14:textId="77777777" w:rsidR="007735D8" w:rsidRDefault="004C74F5" w:rsidP="004C74F5">
      <w:pPr>
        <w:ind w:left="708" w:hanging="708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2.</w:t>
      </w:r>
      <w:r>
        <w:rPr>
          <w:rFonts w:cstheme="minorHAnsi"/>
          <w:sz w:val="24"/>
          <w:szCs w:val="24"/>
          <w:shd w:val="clear" w:color="auto" w:fill="FFFFFF"/>
        </w:rPr>
        <w:tab/>
        <w:t xml:space="preserve">Wat is nu eigenlijk het verschil tussen </w:t>
      </w:r>
      <w:r w:rsidR="001239EE">
        <w:rPr>
          <w:rFonts w:cstheme="minorHAnsi"/>
          <w:sz w:val="24"/>
          <w:szCs w:val="24"/>
          <w:shd w:val="clear" w:color="auto" w:fill="FFFFFF"/>
        </w:rPr>
        <w:t>het ‘stellig weten of kennis’ van het antwoord en alles voor ‘historisch waar’ houden</w:t>
      </w:r>
      <w:r w:rsidR="007735D8">
        <w:rPr>
          <w:rFonts w:cstheme="minorHAnsi"/>
          <w:sz w:val="24"/>
          <w:szCs w:val="24"/>
          <w:shd w:val="clear" w:color="auto" w:fill="FFFFFF"/>
        </w:rPr>
        <w:t xml:space="preserve"> zoals je ook ander dingen voor echt waar kunt houden? </w:t>
      </w:r>
    </w:p>
    <w:p w14:paraId="4915D567" w14:textId="511ED6D5" w:rsidR="004C74F5" w:rsidRDefault="007735D8" w:rsidP="001D5757">
      <w:pPr>
        <w:ind w:left="708" w:hanging="708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3.</w:t>
      </w:r>
      <w:r>
        <w:rPr>
          <w:rFonts w:cstheme="minorHAnsi"/>
          <w:sz w:val="24"/>
          <w:szCs w:val="24"/>
          <w:shd w:val="clear" w:color="auto" w:fill="FFFFFF"/>
        </w:rPr>
        <w:tab/>
        <w:t xml:space="preserve">Waarom kun je zeggen dat </w:t>
      </w:r>
      <w:r w:rsidR="00DE19B8">
        <w:rPr>
          <w:rFonts w:cstheme="minorHAnsi"/>
          <w:sz w:val="24"/>
          <w:szCs w:val="24"/>
          <w:shd w:val="clear" w:color="auto" w:fill="FFFFFF"/>
        </w:rPr>
        <w:t xml:space="preserve">in zekere zin het historisch geloof wel een plek </w:t>
      </w:r>
      <w:r w:rsidR="005375BD">
        <w:rPr>
          <w:rFonts w:cstheme="minorHAnsi"/>
          <w:sz w:val="24"/>
          <w:szCs w:val="24"/>
          <w:shd w:val="clear" w:color="auto" w:fill="FFFFFF"/>
        </w:rPr>
        <w:t>moet hebben</w:t>
      </w:r>
      <w:r w:rsidR="00DE19B8">
        <w:rPr>
          <w:rFonts w:cstheme="minorHAnsi"/>
          <w:sz w:val="24"/>
          <w:szCs w:val="24"/>
          <w:shd w:val="clear" w:color="auto" w:fill="FFFFFF"/>
        </w:rPr>
        <w:t xml:space="preserve"> ín het bevindelijk weten en kennen? </w:t>
      </w:r>
      <w:r w:rsidR="00E96D91">
        <w:rPr>
          <w:rFonts w:cstheme="minorHAnsi"/>
          <w:sz w:val="24"/>
          <w:szCs w:val="24"/>
          <w:shd w:val="clear" w:color="auto" w:fill="FFFFFF"/>
        </w:rPr>
        <w:t xml:space="preserve">Waarom zou je anders uit kunnen komen </w:t>
      </w:r>
      <w:r w:rsidR="001D5757">
        <w:rPr>
          <w:rFonts w:cstheme="minorHAnsi"/>
          <w:sz w:val="24"/>
          <w:szCs w:val="24"/>
          <w:shd w:val="clear" w:color="auto" w:fill="FFFFFF"/>
        </w:rPr>
        <w:t xml:space="preserve">bij iets wonderlijks </w:t>
      </w:r>
      <w:r w:rsidR="00E96D91">
        <w:rPr>
          <w:rFonts w:cstheme="minorHAnsi"/>
          <w:sz w:val="24"/>
          <w:szCs w:val="24"/>
          <w:shd w:val="clear" w:color="auto" w:fill="FFFFFF"/>
        </w:rPr>
        <w:t xml:space="preserve">als ‘het is wel waar, maar niet echt gebeurd’ (ds. </w:t>
      </w:r>
      <w:r w:rsidR="005A5CC7">
        <w:rPr>
          <w:rFonts w:cstheme="minorHAnsi"/>
          <w:sz w:val="24"/>
          <w:szCs w:val="24"/>
          <w:shd w:val="clear" w:color="auto" w:fill="FFFFFF"/>
        </w:rPr>
        <w:t>C.</w:t>
      </w:r>
      <w:r w:rsidR="00DA6691">
        <w:rPr>
          <w:rFonts w:cstheme="minorHAnsi"/>
          <w:sz w:val="24"/>
          <w:szCs w:val="24"/>
          <w:shd w:val="clear" w:color="auto" w:fill="FFFFFF"/>
        </w:rPr>
        <w:t xml:space="preserve"> ter</w:t>
      </w:r>
      <w:r w:rsidR="005A5CC7">
        <w:rPr>
          <w:rFonts w:cstheme="minorHAnsi"/>
          <w:sz w:val="24"/>
          <w:szCs w:val="24"/>
          <w:shd w:val="clear" w:color="auto" w:fill="FFFFFF"/>
        </w:rPr>
        <w:t xml:space="preserve"> Linden). </w:t>
      </w:r>
      <w:r w:rsidR="001239EE"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14:paraId="3ECDACE3" w14:textId="56517CF0" w:rsidR="001D5757" w:rsidRDefault="001D5757" w:rsidP="001D5757">
      <w:pPr>
        <w:ind w:left="708" w:hanging="708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4.</w:t>
      </w:r>
      <w:r w:rsidR="0076250F">
        <w:rPr>
          <w:rFonts w:cstheme="minorHAnsi"/>
          <w:sz w:val="24"/>
          <w:szCs w:val="24"/>
          <w:shd w:val="clear" w:color="auto" w:fill="FFFFFF"/>
        </w:rPr>
        <w:tab/>
        <w:t>Waarom is de ‘toestemming van het geloof’ nog niet voldoend</w:t>
      </w:r>
      <w:r w:rsidR="008252CA">
        <w:rPr>
          <w:rFonts w:cstheme="minorHAnsi"/>
          <w:sz w:val="24"/>
          <w:szCs w:val="24"/>
          <w:shd w:val="clear" w:color="auto" w:fill="FFFFFF"/>
        </w:rPr>
        <w:t>e</w:t>
      </w:r>
      <w:r w:rsidR="0076250F">
        <w:rPr>
          <w:rFonts w:cstheme="minorHAnsi"/>
          <w:sz w:val="24"/>
          <w:szCs w:val="24"/>
          <w:shd w:val="clear" w:color="auto" w:fill="FFFFFF"/>
        </w:rPr>
        <w:t xml:space="preserve"> om van waar (rechtvaardigmakend) geloof te kunnen spreken</w:t>
      </w:r>
      <w:r w:rsidR="00216E6E">
        <w:rPr>
          <w:rFonts w:cstheme="minorHAnsi"/>
          <w:sz w:val="24"/>
          <w:szCs w:val="24"/>
          <w:shd w:val="clear" w:color="auto" w:fill="FFFFFF"/>
        </w:rPr>
        <w:t>?</w:t>
      </w:r>
      <w:r w:rsidR="0076250F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265E9C73" w14:textId="6F9F1D30" w:rsidR="008252CA" w:rsidRDefault="008252CA" w:rsidP="001D5757">
      <w:pPr>
        <w:ind w:left="708" w:hanging="708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5.</w:t>
      </w:r>
      <w:r>
        <w:rPr>
          <w:rFonts w:cstheme="minorHAnsi"/>
          <w:sz w:val="24"/>
          <w:szCs w:val="24"/>
          <w:shd w:val="clear" w:color="auto" w:fill="FFFFFF"/>
        </w:rPr>
        <w:tab/>
        <w:t xml:space="preserve">In het verlengde van vraag 4: waarom behoort het </w:t>
      </w:r>
      <w:r w:rsidR="00060F5C">
        <w:rPr>
          <w:rFonts w:cstheme="minorHAnsi"/>
          <w:sz w:val="24"/>
          <w:szCs w:val="24"/>
          <w:shd w:val="clear" w:color="auto" w:fill="FFFFFF"/>
        </w:rPr>
        <w:t xml:space="preserve">vast </w:t>
      </w:r>
      <w:r>
        <w:rPr>
          <w:rFonts w:cstheme="minorHAnsi"/>
          <w:sz w:val="24"/>
          <w:szCs w:val="24"/>
          <w:shd w:val="clear" w:color="auto" w:fill="FFFFFF"/>
        </w:rPr>
        <w:t xml:space="preserve">vertrouwen tot het 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wezen des geloofs</w:t>
      </w:r>
      <w:r>
        <w:rPr>
          <w:rFonts w:cstheme="minorHAnsi"/>
          <w:sz w:val="24"/>
          <w:szCs w:val="24"/>
          <w:shd w:val="clear" w:color="auto" w:fill="FFFFFF"/>
        </w:rPr>
        <w:t xml:space="preserve">?   </w:t>
      </w:r>
    </w:p>
    <w:p w14:paraId="693D4107" w14:textId="23246A61" w:rsidR="005B4DA1" w:rsidRPr="00F46433" w:rsidRDefault="005B4DA1" w:rsidP="001D5757">
      <w:pPr>
        <w:ind w:left="708" w:hanging="708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6.</w:t>
      </w:r>
      <w:r>
        <w:rPr>
          <w:rFonts w:cstheme="minorHAnsi"/>
          <w:sz w:val="24"/>
          <w:szCs w:val="24"/>
          <w:shd w:val="clear" w:color="auto" w:fill="FFFFFF"/>
        </w:rPr>
        <w:tab/>
        <w:t>Wat kan de beoefening van het geloof in het leven van Gods kinderen</w:t>
      </w:r>
      <w:r w:rsidR="00F85663">
        <w:rPr>
          <w:rFonts w:cstheme="minorHAnsi"/>
          <w:sz w:val="24"/>
          <w:szCs w:val="24"/>
          <w:shd w:val="clear" w:color="auto" w:fill="FFFFFF"/>
        </w:rPr>
        <w:t xml:space="preserve"> belemmeren? Als </w:t>
      </w:r>
      <w:r w:rsidR="00C94B33">
        <w:rPr>
          <w:rFonts w:cstheme="minorHAnsi"/>
          <w:sz w:val="24"/>
          <w:szCs w:val="24"/>
          <w:shd w:val="clear" w:color="auto" w:fill="FFFFFF"/>
        </w:rPr>
        <w:t xml:space="preserve">u </w:t>
      </w:r>
      <w:r w:rsidR="00F85663">
        <w:rPr>
          <w:rFonts w:cstheme="minorHAnsi"/>
          <w:sz w:val="24"/>
          <w:szCs w:val="24"/>
          <w:shd w:val="clear" w:color="auto" w:fill="FFFFFF"/>
        </w:rPr>
        <w:t xml:space="preserve">de Heere mag kennen: </w:t>
      </w:r>
      <w:r w:rsidR="006F27CD">
        <w:rPr>
          <w:rFonts w:cstheme="minorHAnsi"/>
          <w:sz w:val="24"/>
          <w:szCs w:val="24"/>
          <w:shd w:val="clear" w:color="auto" w:fill="FFFFFF"/>
        </w:rPr>
        <w:t>h</w:t>
      </w:r>
      <w:r w:rsidR="00F85663">
        <w:rPr>
          <w:rFonts w:cstheme="minorHAnsi"/>
          <w:sz w:val="24"/>
          <w:szCs w:val="24"/>
          <w:shd w:val="clear" w:color="auto" w:fill="FFFFFF"/>
        </w:rPr>
        <w:t xml:space="preserve">erkent u dat? En hoe </w:t>
      </w:r>
      <w:r w:rsidR="006F27CD">
        <w:rPr>
          <w:rFonts w:cstheme="minorHAnsi"/>
          <w:sz w:val="24"/>
          <w:szCs w:val="24"/>
          <w:shd w:val="clear" w:color="auto" w:fill="FFFFFF"/>
        </w:rPr>
        <w:t>gaat u ermee om</w:t>
      </w:r>
      <w:r w:rsidR="00F85663">
        <w:rPr>
          <w:rFonts w:cstheme="minorHAnsi"/>
          <w:sz w:val="24"/>
          <w:szCs w:val="24"/>
          <w:shd w:val="clear" w:color="auto" w:fill="FFFFFF"/>
        </w:rPr>
        <w:t xml:space="preserve">? </w:t>
      </w:r>
    </w:p>
    <w:p w14:paraId="538DDB94" w14:textId="5B794276" w:rsidR="00CF247F" w:rsidRPr="005D5261" w:rsidRDefault="005D5261" w:rsidP="00CF247F">
      <w:pPr>
        <w:rPr>
          <w:rFonts w:cstheme="minorHAnsi"/>
          <w:i/>
          <w:iCs/>
          <w:sz w:val="24"/>
          <w:szCs w:val="24"/>
          <w:u w:val="single"/>
          <w:shd w:val="clear" w:color="auto" w:fill="FFFFFF"/>
        </w:rPr>
      </w:pPr>
      <w:r>
        <w:rPr>
          <w:rFonts w:cstheme="minorHAnsi"/>
          <w:i/>
          <w:iCs/>
          <w:sz w:val="24"/>
          <w:szCs w:val="24"/>
          <w:u w:val="single"/>
          <w:shd w:val="clear" w:color="auto" w:fill="FFFFFF"/>
        </w:rPr>
        <w:br/>
      </w:r>
      <w:r w:rsidR="00CF247F" w:rsidRPr="006E3979">
        <w:rPr>
          <w:rFonts w:cstheme="minorHAnsi"/>
          <w:i/>
          <w:iCs/>
          <w:sz w:val="24"/>
          <w:szCs w:val="24"/>
          <w:u w:val="single"/>
          <w:shd w:val="clear" w:color="auto" w:fill="FFFFFF"/>
        </w:rPr>
        <w:t>Voor de kinderen</w:t>
      </w:r>
    </w:p>
    <w:p w14:paraId="042DAEE3" w14:textId="0FF38964" w:rsidR="00CF247F" w:rsidRDefault="005D5261" w:rsidP="00CF24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ab/>
      </w:r>
      <w:r w:rsidR="000D2E2E">
        <w:rPr>
          <w:rFonts w:cstheme="minorHAnsi"/>
          <w:sz w:val="24"/>
          <w:szCs w:val="24"/>
        </w:rPr>
        <w:t xml:space="preserve">Wie vertrouw jij helemaal? </w:t>
      </w:r>
      <w:r w:rsidR="00EC7B1E">
        <w:rPr>
          <w:rFonts w:cstheme="minorHAnsi"/>
          <w:sz w:val="24"/>
          <w:szCs w:val="24"/>
        </w:rPr>
        <w:t xml:space="preserve">Kun je uitleggen hoe dat komt? </w:t>
      </w:r>
    </w:p>
    <w:p w14:paraId="1A396CE1" w14:textId="09D037DE" w:rsidR="00EC7B1E" w:rsidRPr="006E3979" w:rsidRDefault="00EC7B1E" w:rsidP="00CF24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ab/>
        <w:t xml:space="preserve">Kun je uitleggen waarom de Heere helemaal te vertrouwen is? </w:t>
      </w:r>
    </w:p>
    <w:p w14:paraId="12FF54C0" w14:textId="77777777" w:rsidR="002B33D1" w:rsidRPr="006E3979" w:rsidRDefault="002B33D1">
      <w:pPr>
        <w:rPr>
          <w:rFonts w:cstheme="minorHAnsi"/>
          <w:sz w:val="24"/>
          <w:szCs w:val="24"/>
        </w:rPr>
      </w:pPr>
    </w:p>
    <w:sectPr w:rsidR="002B33D1" w:rsidRPr="006E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516"/>
    <w:multiLevelType w:val="hybridMultilevel"/>
    <w:tmpl w:val="A094F0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94C3F"/>
    <w:multiLevelType w:val="hybridMultilevel"/>
    <w:tmpl w:val="8FA662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7F"/>
    <w:rsid w:val="00060F5C"/>
    <w:rsid w:val="000A1A21"/>
    <w:rsid w:val="000D2E2E"/>
    <w:rsid w:val="000E48C9"/>
    <w:rsid w:val="001239EE"/>
    <w:rsid w:val="00157771"/>
    <w:rsid w:val="001C1C34"/>
    <w:rsid w:val="001D5757"/>
    <w:rsid w:val="00211B36"/>
    <w:rsid w:val="00216E6E"/>
    <w:rsid w:val="00232EEB"/>
    <w:rsid w:val="002365D3"/>
    <w:rsid w:val="0025035A"/>
    <w:rsid w:val="002509CE"/>
    <w:rsid w:val="00257C3A"/>
    <w:rsid w:val="00280C8A"/>
    <w:rsid w:val="00294916"/>
    <w:rsid w:val="002B33D1"/>
    <w:rsid w:val="002D7FB6"/>
    <w:rsid w:val="002E59D2"/>
    <w:rsid w:val="00364A25"/>
    <w:rsid w:val="003F7DC8"/>
    <w:rsid w:val="00401B80"/>
    <w:rsid w:val="0045012E"/>
    <w:rsid w:val="004755CA"/>
    <w:rsid w:val="00485F49"/>
    <w:rsid w:val="004A591F"/>
    <w:rsid w:val="004B0CA7"/>
    <w:rsid w:val="004C44F2"/>
    <w:rsid w:val="004C74F5"/>
    <w:rsid w:val="00511383"/>
    <w:rsid w:val="00536732"/>
    <w:rsid w:val="005375BD"/>
    <w:rsid w:val="00567D5F"/>
    <w:rsid w:val="005A5701"/>
    <w:rsid w:val="005A5CC7"/>
    <w:rsid w:val="005B4DA1"/>
    <w:rsid w:val="005D5261"/>
    <w:rsid w:val="006405E3"/>
    <w:rsid w:val="00641081"/>
    <w:rsid w:val="00666A79"/>
    <w:rsid w:val="00671BBF"/>
    <w:rsid w:val="006817CF"/>
    <w:rsid w:val="006E3979"/>
    <w:rsid w:val="006F27CD"/>
    <w:rsid w:val="0072095E"/>
    <w:rsid w:val="007407EF"/>
    <w:rsid w:val="00756AED"/>
    <w:rsid w:val="0076250F"/>
    <w:rsid w:val="007735D8"/>
    <w:rsid w:val="007C420C"/>
    <w:rsid w:val="007E7FC6"/>
    <w:rsid w:val="007F4FF1"/>
    <w:rsid w:val="008252CA"/>
    <w:rsid w:val="0084266D"/>
    <w:rsid w:val="00855F54"/>
    <w:rsid w:val="00874D24"/>
    <w:rsid w:val="008D6355"/>
    <w:rsid w:val="008E0F2E"/>
    <w:rsid w:val="00927E1F"/>
    <w:rsid w:val="009B1535"/>
    <w:rsid w:val="00A108F0"/>
    <w:rsid w:val="00A1583F"/>
    <w:rsid w:val="00A16096"/>
    <w:rsid w:val="00A438B5"/>
    <w:rsid w:val="00A9461D"/>
    <w:rsid w:val="00A9786F"/>
    <w:rsid w:val="00B24E29"/>
    <w:rsid w:val="00B43193"/>
    <w:rsid w:val="00B81EAB"/>
    <w:rsid w:val="00C179E7"/>
    <w:rsid w:val="00C94B33"/>
    <w:rsid w:val="00CE1C77"/>
    <w:rsid w:val="00CF247F"/>
    <w:rsid w:val="00D06441"/>
    <w:rsid w:val="00D11458"/>
    <w:rsid w:val="00D57D7E"/>
    <w:rsid w:val="00D615D9"/>
    <w:rsid w:val="00DA6691"/>
    <w:rsid w:val="00DE19B8"/>
    <w:rsid w:val="00E04A17"/>
    <w:rsid w:val="00E31623"/>
    <w:rsid w:val="00E32D8C"/>
    <w:rsid w:val="00E614DD"/>
    <w:rsid w:val="00E96D91"/>
    <w:rsid w:val="00EA3D0D"/>
    <w:rsid w:val="00EC7B1E"/>
    <w:rsid w:val="00ED1BDA"/>
    <w:rsid w:val="00EE6275"/>
    <w:rsid w:val="00F052FA"/>
    <w:rsid w:val="00F46433"/>
    <w:rsid w:val="00F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6377"/>
  <w15:chartTrackingRefBased/>
  <w15:docId w15:val="{20EC5BF7-589E-4A14-B673-5A623E97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24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686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Buth</dc:creator>
  <cp:keywords/>
  <dc:description/>
  <cp:lastModifiedBy>Spencer Buth</cp:lastModifiedBy>
  <cp:revision>91</cp:revision>
  <dcterms:created xsi:type="dcterms:W3CDTF">2022-01-21T19:07:00Z</dcterms:created>
  <dcterms:modified xsi:type="dcterms:W3CDTF">2022-01-22T13:37:00Z</dcterms:modified>
</cp:coreProperties>
</file>