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5631" w14:textId="276ACA23" w:rsidR="00E74220" w:rsidRPr="00790F9A" w:rsidRDefault="00E74220" w:rsidP="008C73F3">
      <w:pPr>
        <w:spacing w:line="264" w:lineRule="auto"/>
        <w:ind w:left="-425"/>
        <w:rPr>
          <w:rFonts w:cstheme="minorHAnsi"/>
          <w:i/>
          <w:iCs/>
        </w:rPr>
      </w:pPr>
      <w:r w:rsidRPr="00790F9A">
        <w:rPr>
          <w:rFonts w:cstheme="minorHAnsi"/>
          <w:b/>
          <w:bCs/>
          <w:u w:val="single"/>
        </w:rPr>
        <w:t>Samenvatting bij preek over HC Zondag 2</w:t>
      </w:r>
      <w:r>
        <w:rPr>
          <w:rFonts w:cstheme="minorHAnsi"/>
          <w:b/>
          <w:bCs/>
          <w:u w:val="single"/>
        </w:rPr>
        <w:t>3</w:t>
      </w:r>
      <w:r>
        <w:rPr>
          <w:rFonts w:cstheme="minorHAnsi"/>
          <w:b/>
          <w:bCs/>
          <w:u w:val="single"/>
        </w:rPr>
        <w:t xml:space="preserve"> </w:t>
      </w:r>
      <w:r w:rsidRPr="00790F9A">
        <w:rPr>
          <w:rFonts w:cstheme="minorHAnsi"/>
          <w:b/>
          <w:bCs/>
          <w:u w:val="single"/>
        </w:rPr>
        <w:br/>
      </w:r>
      <w:r w:rsidRPr="00790F9A">
        <w:rPr>
          <w:rFonts w:cstheme="minorHAnsi"/>
          <w:i/>
          <w:iCs/>
        </w:rPr>
        <w:t xml:space="preserve">Met als Schriftlezing: </w:t>
      </w:r>
      <w:r>
        <w:rPr>
          <w:rFonts w:cstheme="minorHAnsi"/>
          <w:i/>
          <w:iCs/>
        </w:rPr>
        <w:t xml:space="preserve">Romeinen 4 vers 1 – 8 </w:t>
      </w:r>
    </w:p>
    <w:p w14:paraId="62BA1C06" w14:textId="77777777" w:rsidR="005B10B3" w:rsidRPr="001273B9" w:rsidRDefault="00E74220" w:rsidP="008C73F3">
      <w:pPr>
        <w:spacing w:line="264" w:lineRule="auto"/>
        <w:ind w:left="-425"/>
      </w:pPr>
      <w:r w:rsidRPr="00790F9A">
        <w:rPr>
          <w:rFonts w:cstheme="minorHAnsi"/>
          <w:i/>
          <w:iCs/>
          <w:u w:val="single"/>
        </w:rPr>
        <w:t>Inleiding</w:t>
      </w:r>
      <w:r>
        <w:rPr>
          <w:rFonts w:cstheme="minorHAnsi"/>
          <w:i/>
          <w:iCs/>
          <w:u w:val="single"/>
        </w:rPr>
        <w:br/>
      </w:r>
      <w:r w:rsidR="005B10B3" w:rsidRPr="005B10B3">
        <w:rPr>
          <w:rFonts w:cstheme="minorHAnsi"/>
        </w:rPr>
        <w:t>De rechtvaardiging door het geloof alleen: hier staat of valt de kerk mee.</w:t>
      </w:r>
      <w:r w:rsidRPr="00790F9A">
        <w:rPr>
          <w:rFonts w:cstheme="minorHAnsi"/>
          <w:i/>
          <w:iCs/>
          <w:u w:val="single"/>
        </w:rPr>
        <w:br/>
      </w:r>
      <w:r w:rsidRPr="00790F9A">
        <w:rPr>
          <w:rFonts w:cstheme="minorHAnsi"/>
          <w:i/>
          <w:iCs/>
          <w:u w:val="single"/>
        </w:rPr>
        <w:br/>
        <w:t>Thema en verdeling</w:t>
      </w:r>
      <w:r w:rsidR="005B10B3">
        <w:rPr>
          <w:rFonts w:cstheme="minorHAnsi"/>
          <w:i/>
          <w:iCs/>
          <w:u w:val="single"/>
        </w:rPr>
        <w:br/>
      </w:r>
      <w:r w:rsidR="005B10B3" w:rsidRPr="001273B9">
        <w:rPr>
          <w:i/>
          <w:iCs/>
        </w:rPr>
        <w:t>“</w:t>
      </w:r>
      <w:r w:rsidR="005B10B3">
        <w:rPr>
          <w:i/>
          <w:iCs/>
        </w:rPr>
        <w:t>Door het geloof</w:t>
      </w:r>
      <w:r w:rsidR="005B10B3" w:rsidRPr="001273B9">
        <w:rPr>
          <w:i/>
          <w:iCs/>
        </w:rPr>
        <w:t xml:space="preserve"> rechtvaardig voor God.”</w:t>
      </w:r>
      <w:r w:rsidR="005B10B3" w:rsidRPr="001273B9">
        <w:rPr>
          <w:i/>
          <w:iCs/>
        </w:rPr>
        <w:br/>
      </w:r>
      <w:r w:rsidR="005B10B3" w:rsidRPr="001273B9">
        <w:t xml:space="preserve">1. </w:t>
      </w:r>
      <w:r w:rsidR="005B10B3">
        <w:t>De winst ervan</w:t>
      </w:r>
      <w:r w:rsidR="005B10B3" w:rsidRPr="001273B9">
        <w:br/>
        <w:t xml:space="preserve">2. </w:t>
      </w:r>
      <w:r w:rsidR="005B10B3">
        <w:t>De verwondering hierover</w:t>
      </w:r>
      <w:r w:rsidR="005B10B3" w:rsidRPr="001273B9">
        <w:br/>
        <w:t xml:space="preserve">3. </w:t>
      </w:r>
      <w:r w:rsidR="005B10B3">
        <w:t>De waarde ervan</w:t>
      </w:r>
    </w:p>
    <w:p w14:paraId="3B549C28" w14:textId="7C0CCFBB" w:rsidR="00E74220" w:rsidRDefault="008C73F3" w:rsidP="008C73F3">
      <w:pPr>
        <w:spacing w:line="264" w:lineRule="auto"/>
        <w:ind w:left="-425"/>
      </w:pPr>
      <w:r>
        <w:rPr>
          <w:rFonts w:cstheme="minorHAnsi"/>
          <w:i/>
          <w:iCs/>
          <w:u w:val="single"/>
        </w:rPr>
        <w:br/>
      </w:r>
      <w:r w:rsidR="00E74220" w:rsidRPr="00790F9A">
        <w:rPr>
          <w:rFonts w:cstheme="minorHAnsi"/>
          <w:i/>
          <w:iCs/>
          <w:u w:val="single"/>
        </w:rPr>
        <w:t xml:space="preserve">1. </w:t>
      </w:r>
      <w:r w:rsidR="005B10B3">
        <w:rPr>
          <w:rFonts w:cstheme="minorHAnsi"/>
          <w:i/>
          <w:iCs/>
          <w:u w:val="single"/>
        </w:rPr>
        <w:t>De winst ervan</w:t>
      </w:r>
      <w:r w:rsidR="005B10B3">
        <w:rPr>
          <w:rFonts w:cstheme="minorHAnsi"/>
          <w:i/>
          <w:iCs/>
          <w:u w:val="single"/>
        </w:rPr>
        <w:br/>
      </w:r>
      <w:r w:rsidR="005B10B3">
        <w:t>In vraag 59 wordt de balans opgemaakt.</w:t>
      </w:r>
      <w:r w:rsidR="005B10B3">
        <w:t xml:space="preserve"> Wat baat het je nu dat je dit alles gelooft? </w:t>
      </w:r>
      <w:r w:rsidR="00E261C3">
        <w:t>De vraag</w:t>
      </w:r>
      <w:r w:rsidR="005B10B3">
        <w:t xml:space="preserve"> komt wat eigenaardig over. Wat kóóp je daar nu voor? Als gedacht wordt: de baat/opbrengst is dat je altijd gelukkig bent (etc.), dan zul je teleurgesteld uitkomen. </w:t>
      </w:r>
      <w:r w:rsidR="005B10B3">
        <w:t>Wil je een gemakkelijk en succesvol leven</w:t>
      </w:r>
      <w:r w:rsidR="005B10B3">
        <w:t xml:space="preserve">? </w:t>
      </w:r>
      <w:r w:rsidR="00E261C3">
        <w:t>Nu, d</w:t>
      </w:r>
      <w:r w:rsidR="005B10B3">
        <w:t>át is de winst van het geloof niét.</w:t>
      </w:r>
      <w:r w:rsidR="00E261C3">
        <w:t xml:space="preserve"> Jezus brengt daarentegen een radicale boodschap: </w:t>
      </w:r>
      <w:r w:rsidR="00E261C3">
        <w:rPr>
          <w:i/>
          <w:iCs/>
        </w:rPr>
        <w:t xml:space="preserve">‘Wie zijn leven zal willen behouden, etc…’ </w:t>
      </w:r>
      <w:r w:rsidR="00E261C3">
        <w:t xml:space="preserve">En: </w:t>
      </w:r>
      <w:r w:rsidR="00E261C3">
        <w:rPr>
          <w:i/>
          <w:iCs/>
        </w:rPr>
        <w:t xml:space="preserve">‘wat baat het een mens zo hij de gehele wereld won en lijdt schade zijner ziele?’ </w:t>
      </w:r>
      <w:r w:rsidR="00E261C3">
        <w:t>(Matth. 16: 24-26).</w:t>
      </w:r>
    </w:p>
    <w:p w14:paraId="6161A52F" w14:textId="18597C2B" w:rsidR="00E261C3" w:rsidRDefault="00E261C3" w:rsidP="008C73F3">
      <w:pPr>
        <w:spacing w:line="264" w:lineRule="auto"/>
        <w:ind w:left="-425"/>
      </w:pPr>
      <w:r>
        <w:t xml:space="preserve">De bate van het geloof ligt in de </w:t>
      </w:r>
      <w:r>
        <w:rPr>
          <w:i/>
          <w:iCs/>
        </w:rPr>
        <w:t xml:space="preserve">geestelijke </w:t>
      </w:r>
      <w:r>
        <w:t>winst</w:t>
      </w:r>
      <w:r>
        <w:t xml:space="preserve">: in Christus voor God rechtvaardig zijn. Gaat het ons ook om deze winst in het leven? De parel van grote waarde. Bent u een zoeker van deze hemelse winst geworden? Zoekers zullen vinden! </w:t>
      </w:r>
    </w:p>
    <w:p w14:paraId="5B1969C8" w14:textId="77777777" w:rsidR="00E261C3" w:rsidRDefault="00E261C3" w:rsidP="008C73F3">
      <w:pPr>
        <w:spacing w:line="264" w:lineRule="auto"/>
        <w:ind w:left="-425"/>
      </w:pPr>
      <w:r>
        <w:t xml:space="preserve">Door het geloof </w:t>
      </w:r>
      <w:r>
        <w:rPr>
          <w:i/>
          <w:iCs/>
        </w:rPr>
        <w:t>bén</w:t>
      </w:r>
      <w:r>
        <w:t xml:space="preserve"> ik rechtvaardig voor God. Door het geloof rechtvaardig verklaard (niet in de toekomst, maar reeds nu). </w:t>
      </w:r>
    </w:p>
    <w:p w14:paraId="3BFD397E" w14:textId="2F6446BA" w:rsidR="00E261C3" w:rsidRDefault="00E261C3" w:rsidP="008C73F3">
      <w:pPr>
        <w:spacing w:line="264" w:lineRule="auto"/>
        <w:ind w:left="-425"/>
        <w:rPr>
          <w:i/>
          <w:iCs/>
        </w:rPr>
      </w:pPr>
      <w:r>
        <w:t xml:space="preserve">Wat een grote winst. </w:t>
      </w:r>
      <w:r w:rsidR="003E7F17">
        <w:t xml:space="preserve">Hoe beleven we dat? </w:t>
      </w:r>
      <w:r>
        <w:t xml:space="preserve">Dat is niet een zaak van optellen en onder de streep in de plus overhouden. </w:t>
      </w:r>
      <w:r w:rsidR="003E7F17">
        <w:t xml:space="preserve">Het gaat om levend geloof. Geloof beredeneert niet, maar omhelst en aanbidt. En zingt voor God: </w:t>
      </w:r>
      <w:r w:rsidR="003E7F17">
        <w:rPr>
          <w:i/>
          <w:iCs/>
        </w:rPr>
        <w:t xml:space="preserve">rechtvaardig volk, verheft uw blijde klanken! </w:t>
      </w:r>
    </w:p>
    <w:p w14:paraId="34FA2CCE" w14:textId="6A1A4915" w:rsidR="003E7F17" w:rsidRDefault="003E7F17" w:rsidP="008C73F3">
      <w:pPr>
        <w:spacing w:line="264" w:lineRule="auto"/>
        <w:ind w:left="-425"/>
      </w:pPr>
      <w:r>
        <w:t xml:space="preserve">De winst kan nooit meer verdampen. Rechtvaardig voor God én ook een erfgenaam van het eeuwige leven (in HC 22 besproken – daarom nu kort daarover). Erfgenaam: je hoeft er zelf dus niets voor mee te brengen. Je ontvangt. </w:t>
      </w:r>
    </w:p>
    <w:p w14:paraId="0D72A511" w14:textId="31ED8B6D" w:rsidR="003E7F17" w:rsidRPr="003E7F17" w:rsidRDefault="003E7F17" w:rsidP="008C73F3">
      <w:pPr>
        <w:spacing w:line="264" w:lineRule="auto"/>
        <w:ind w:left="-425"/>
      </w:pPr>
      <w:r>
        <w:t>Zijn wij de ‘ik’ uit het antwoord op vraag 59? Ja: wat een genade. Nee: zoeken we nog ergens anders onze winst?</w:t>
      </w:r>
    </w:p>
    <w:p w14:paraId="0EC18E07" w14:textId="128A2582" w:rsidR="00E74220" w:rsidRDefault="008C73F3" w:rsidP="008C73F3">
      <w:pPr>
        <w:spacing w:line="264" w:lineRule="auto"/>
        <w:ind w:left="-425"/>
      </w:pPr>
      <w:r>
        <w:rPr>
          <w:rFonts w:cstheme="minorHAnsi"/>
          <w:i/>
          <w:iCs/>
          <w:u w:val="single"/>
        </w:rPr>
        <w:br/>
      </w:r>
      <w:r w:rsidR="00E74220" w:rsidRPr="002A48AA">
        <w:rPr>
          <w:rFonts w:cstheme="minorHAnsi"/>
          <w:i/>
          <w:iCs/>
          <w:u w:val="single"/>
        </w:rPr>
        <w:t>2.</w:t>
      </w:r>
      <w:r w:rsidR="00E74220" w:rsidRPr="002A48AA">
        <w:rPr>
          <w:u w:val="single"/>
        </w:rPr>
        <w:t xml:space="preserve"> </w:t>
      </w:r>
      <w:r w:rsidR="002A48AA" w:rsidRPr="002A48AA">
        <w:rPr>
          <w:i/>
          <w:iCs/>
          <w:u w:val="single"/>
        </w:rPr>
        <w:t>De verwondering erover</w:t>
      </w:r>
      <w:r w:rsidR="002A48AA">
        <w:rPr>
          <w:i/>
          <w:iCs/>
          <w:u w:val="single"/>
        </w:rPr>
        <w:br/>
      </w:r>
      <w:r w:rsidR="002A48AA">
        <w:t xml:space="preserve">De vraagsteller wil nu meer horen. </w:t>
      </w:r>
      <w:r w:rsidR="002A48AA">
        <w:rPr>
          <w:i/>
          <w:iCs/>
        </w:rPr>
        <w:t>‘Hoe zijt gij rechtvaardig voor God’.</w:t>
      </w:r>
      <w:r w:rsidR="002A48AA">
        <w:rPr>
          <w:i/>
          <w:iCs/>
        </w:rPr>
        <w:t xml:space="preserve"> </w:t>
      </w:r>
      <w:r w:rsidR="002A48AA">
        <w:t>In de zin van:</w:t>
      </w:r>
      <w:r w:rsidR="002A48AA">
        <w:rPr>
          <w:i/>
          <w:iCs/>
        </w:rPr>
        <w:t xml:space="preserve"> </w:t>
      </w:r>
      <w:r w:rsidR="002A48AA" w:rsidRPr="002A48AA">
        <w:t>h</w:t>
      </w:r>
      <w:r w:rsidR="002A48AA">
        <w:t>oe kán dat?</w:t>
      </w:r>
      <w:r w:rsidR="002A48AA">
        <w:t xml:space="preserve"> God is en heilig en wij niet. </w:t>
      </w:r>
    </w:p>
    <w:p w14:paraId="6705EEFC" w14:textId="3228768F" w:rsidR="002A48AA" w:rsidRDefault="002A48AA" w:rsidP="008C73F3">
      <w:pPr>
        <w:spacing w:line="264" w:lineRule="auto"/>
        <w:ind w:left="-425"/>
      </w:pPr>
      <w:r>
        <w:t xml:space="preserve">Hoe? Eerst wordt de weg gewezen: door een waar geloof in Jezus Christus. Kerntekst: </w:t>
      </w:r>
      <w:r>
        <w:rPr>
          <w:i/>
          <w:iCs/>
        </w:rPr>
        <w:t>‘En Abraham geloofde God, en het is hem gerekend tot rechtvaardigheid’</w:t>
      </w:r>
      <w:r>
        <w:rPr>
          <w:i/>
          <w:iCs/>
        </w:rPr>
        <w:t xml:space="preserve"> </w:t>
      </w:r>
      <w:r>
        <w:t>(Gen. 15:6). Het antwoord spreekt van een waar geloof: d</w:t>
      </w:r>
      <w:r>
        <w:t>e lege hand ophouden en met een gelovig hart Zijn genade aannemen.</w:t>
      </w:r>
    </w:p>
    <w:p w14:paraId="55590951" w14:textId="5A8AEE6D" w:rsidR="002A48AA" w:rsidRDefault="002A48AA" w:rsidP="008C73F3">
      <w:pPr>
        <w:spacing w:line="264" w:lineRule="auto"/>
        <w:ind w:left="-425"/>
      </w:pPr>
      <w:r>
        <w:t xml:space="preserve">Een lege hand. Want aan te bieden heb ik Hem niets. Het antwoord spreekt van drie zaken: 1. Tegen al de geboden Gods zwaarlijk gezondigd, 2. Geen daarvan gehouden, 3. Nog steeds tot alle boosheid geneigd. </w:t>
      </w:r>
    </w:p>
    <w:p w14:paraId="1EE9B21A" w14:textId="2525384F" w:rsidR="002A48AA" w:rsidRDefault="002A48AA" w:rsidP="008C73F3">
      <w:pPr>
        <w:spacing w:line="264" w:lineRule="auto"/>
        <w:ind w:left="-425"/>
      </w:pPr>
      <w:r>
        <w:lastRenderedPageBreak/>
        <w:t xml:space="preserve">Wij staan er niet fraai op. </w:t>
      </w:r>
      <w:r>
        <w:t xml:space="preserve">Dus hoe zijt gij rechtvaardig voor God? Als een </w:t>
      </w:r>
      <w:r w:rsidRPr="002A48AA">
        <w:rPr>
          <w:i/>
          <w:iCs/>
        </w:rPr>
        <w:t>goddeloze in mijzelf</w:t>
      </w:r>
      <w:r>
        <w:t>.</w:t>
      </w:r>
      <w:r w:rsidR="00C2340B">
        <w:t xml:space="preserve"> </w:t>
      </w:r>
      <w:r w:rsidR="00C2340B">
        <w:t>De Röntgenfoto legt wel heel wat onaangenaams bloot</w:t>
      </w:r>
      <w:r w:rsidR="00C2340B">
        <w:t>.</w:t>
      </w:r>
    </w:p>
    <w:p w14:paraId="1FEDFCED" w14:textId="3E164F40" w:rsidR="00C2340B" w:rsidRDefault="00C2340B" w:rsidP="008C73F3">
      <w:pPr>
        <w:spacing w:line="264" w:lineRule="auto"/>
        <w:ind w:left="-425"/>
      </w:pPr>
      <w:r>
        <w:t>Dus: niet-rechtvaardig</w:t>
      </w:r>
      <w:r>
        <w:t xml:space="preserve">. </w:t>
      </w:r>
      <w:r>
        <w:t>En toch rechtvaardig?</w:t>
      </w:r>
      <w:r>
        <w:t xml:space="preserve"> Maar, dat kan toch niet? Jawel! Bij God is een </w:t>
      </w:r>
      <w:r>
        <w:rPr>
          <w:i/>
          <w:iCs/>
        </w:rPr>
        <w:t xml:space="preserve">nochtans. </w:t>
      </w:r>
      <w:r>
        <w:t>T</w:t>
      </w:r>
      <w:r>
        <w:t>och is God niet tegen mij maar voor mij. Omdat Hij op Golgotha tegen Zijn Zoon was.</w:t>
      </w:r>
      <w:r>
        <w:t xml:space="preserve"> </w:t>
      </w:r>
    </w:p>
    <w:p w14:paraId="78EB1E77" w14:textId="1AA09937" w:rsidR="00C2340B" w:rsidRDefault="00C2340B" w:rsidP="008C73F3">
      <w:pPr>
        <w:spacing w:line="264" w:lineRule="auto"/>
        <w:ind w:left="-425"/>
      </w:pPr>
      <w:r>
        <w:t>Hij bewijst genade</w:t>
      </w:r>
      <w:r>
        <w:t xml:space="preserve">. </w:t>
      </w:r>
      <w:r>
        <w:t xml:space="preserve">Ik kan en hoef er niets aan toe te voegen. </w:t>
      </w:r>
      <w:r>
        <w:t>E</w:t>
      </w:r>
      <w:r>
        <w:t xml:space="preserve">r staat in het antwoord: zonder </w:t>
      </w:r>
      <w:r>
        <w:rPr>
          <w:i/>
          <w:iCs/>
        </w:rPr>
        <w:t>enige</w:t>
      </w:r>
      <w:r>
        <w:t xml:space="preserve"> verdienste van mijn kant. Het offer van Christus is volkomen. En nu wil de Heere uit genade mij alles schenken en toerekenen.</w:t>
      </w:r>
      <w:r>
        <w:t xml:space="preserve"> </w:t>
      </w:r>
    </w:p>
    <w:p w14:paraId="1E229213" w14:textId="6C321989" w:rsidR="00C2340B" w:rsidRDefault="00C2340B" w:rsidP="008C73F3">
      <w:pPr>
        <w:spacing w:line="264" w:lineRule="auto"/>
        <w:ind w:left="-425"/>
      </w:pPr>
      <w:r>
        <w:t>Hoe het antwoord verder gaat is duizelingwekkend</w:t>
      </w:r>
      <w:r w:rsidR="00C46B11">
        <w:t xml:space="preserve">: </w:t>
      </w:r>
      <w:r w:rsidR="00C46B11">
        <w:t>Hij ziet je als helemaal rein. Smetteloos en vlekkeloos</w:t>
      </w:r>
      <w:r w:rsidR="00C46B11">
        <w:t xml:space="preserve"> (</w:t>
      </w:r>
      <w:r w:rsidR="00C46B11">
        <w:rPr>
          <w:i/>
          <w:iCs/>
        </w:rPr>
        <w:t>‘…evenals had ik nooit zonde gehad noch gedaan, ja, als had ik zelf al de gehoorzaamheid volbracht die Christus voor mij volbracht heeft’</w:t>
      </w:r>
      <w:r w:rsidR="00C46B11">
        <w:t xml:space="preserve">). </w:t>
      </w:r>
    </w:p>
    <w:p w14:paraId="2261A97C" w14:textId="44D94687" w:rsidR="00C46B11" w:rsidRDefault="00C46B11" w:rsidP="008C73F3">
      <w:pPr>
        <w:spacing w:line="264" w:lineRule="auto"/>
        <w:ind w:left="-425"/>
      </w:pPr>
      <w:r>
        <w:t xml:space="preserve">Het einde van het antwoord maakt de cirkel rond: </w:t>
      </w:r>
      <w:r>
        <w:rPr>
          <w:i/>
          <w:iCs/>
        </w:rPr>
        <w:t xml:space="preserve">‘zoverre ik zulke weldaad met een gelovig hart aanneem’. </w:t>
      </w:r>
      <w:r>
        <w:t xml:space="preserve">Dat mag een kind van God ook iedere dag weer opnieuw doen. </w:t>
      </w:r>
    </w:p>
    <w:p w14:paraId="5E739025" w14:textId="58CDA758" w:rsidR="00C46B11" w:rsidRDefault="008C73F3" w:rsidP="008C73F3">
      <w:pPr>
        <w:spacing w:line="264" w:lineRule="auto"/>
        <w:ind w:left="-425"/>
      </w:pPr>
      <w:r>
        <w:rPr>
          <w:i/>
          <w:iCs/>
          <w:u w:val="single"/>
        </w:rPr>
        <w:br/>
      </w:r>
      <w:r w:rsidR="00C46B11" w:rsidRPr="00462C38">
        <w:rPr>
          <w:i/>
          <w:iCs/>
          <w:u w:val="single"/>
        </w:rPr>
        <w:t>3. De waarde ervan</w:t>
      </w:r>
      <w:r w:rsidR="00C46B11">
        <w:rPr>
          <w:i/>
          <w:iCs/>
        </w:rPr>
        <w:br/>
      </w:r>
      <w:r w:rsidR="00C46B11">
        <w:t xml:space="preserve">Het kan haast lijken </w:t>
      </w:r>
      <w:r w:rsidR="00C46B11">
        <w:t>dat mijn geloven een prestatie is</w:t>
      </w:r>
      <w:r w:rsidR="00C46B11">
        <w:t xml:space="preserve">. Dat is het niet. Verwijzing naar Efeze 2:8. </w:t>
      </w:r>
      <w:r w:rsidR="00C46B11">
        <w:br/>
        <w:t xml:space="preserve">Het geloof is een gave Gods. Maar dat mag ons niet afwachtend maken. Omdat Hij het geeft (geven wil), mogen wij het Hem vragen. </w:t>
      </w:r>
    </w:p>
    <w:p w14:paraId="4B482DDC" w14:textId="0357B0EF" w:rsidR="00462C38" w:rsidRDefault="00C46B11" w:rsidP="008C73F3">
      <w:pPr>
        <w:spacing w:line="264" w:lineRule="auto"/>
        <w:ind w:left="-425"/>
        <w:rPr>
          <w:i/>
          <w:iCs/>
        </w:rPr>
      </w:pPr>
      <w:r>
        <w:t>Het geloof zelf</w:t>
      </w:r>
      <w:r w:rsidR="00462C38">
        <w:t xml:space="preserve"> is noodzakelijk. Maar we zijn niet rechtvaardig om of op grond van ons geloof. Want: </w:t>
      </w:r>
      <w:r w:rsidR="00462C38">
        <w:rPr>
          <w:i/>
          <w:iCs/>
        </w:rPr>
        <w:t xml:space="preserve">alleen de genoegdoening, gerechtigheid en heiligheid van Christus </w:t>
      </w:r>
      <w:r w:rsidR="00462C38">
        <w:rPr>
          <w:i/>
          <w:iCs/>
        </w:rPr>
        <w:t xml:space="preserve">[is] </w:t>
      </w:r>
      <w:r w:rsidR="00462C38">
        <w:rPr>
          <w:i/>
          <w:iCs/>
        </w:rPr>
        <w:t>mijn gerechtigheid voor God</w:t>
      </w:r>
      <w:r w:rsidR="00462C38">
        <w:rPr>
          <w:i/>
          <w:iCs/>
        </w:rPr>
        <w:t>.</w:t>
      </w:r>
    </w:p>
    <w:p w14:paraId="4314C5D8" w14:textId="46BB2A42" w:rsidR="00462C38" w:rsidRDefault="00462C38" w:rsidP="008C73F3">
      <w:pPr>
        <w:spacing w:line="264" w:lineRule="auto"/>
        <w:ind w:left="-425"/>
      </w:pPr>
      <w:r>
        <w:t xml:space="preserve">Voorbeeld van een bedelaar die €1000,- ontvangt. Hij heeft dat geld om dat iemand het hem gaf. </w:t>
      </w:r>
      <w:r>
        <w:t>De lege hand maakt ons niet rijk, maar wat er in de hand gelegd wordt</w:t>
      </w:r>
      <w:r>
        <w:t>,</w:t>
      </w:r>
      <w:r>
        <w:t xml:space="preserve"> maakt rijk!</w:t>
      </w:r>
    </w:p>
    <w:p w14:paraId="5E42144E" w14:textId="240177BD" w:rsidR="00462C38" w:rsidRDefault="00462C38" w:rsidP="008C73F3">
      <w:pPr>
        <w:spacing w:line="264" w:lineRule="auto"/>
        <w:ind w:left="-425"/>
      </w:pPr>
      <w:r>
        <w:t xml:space="preserve">Het geloof is een middel om de rijke genade van God te ontvangen. Daarom is het geloof niet de grond, maar wél noodzakelijk. </w:t>
      </w:r>
      <w:r>
        <w:t>Immers, a</w:t>
      </w:r>
      <w:r>
        <w:t xml:space="preserve">ls de bedelaar de €1000,- niet aannam, bleef hij arm. </w:t>
      </w:r>
      <w:r>
        <w:t>Wie zou het kunnen ontkennen?</w:t>
      </w:r>
    </w:p>
    <w:p w14:paraId="675B61F4" w14:textId="0F3478A4" w:rsidR="00462C38" w:rsidRDefault="00462C38" w:rsidP="008C73F3">
      <w:pPr>
        <w:spacing w:line="264" w:lineRule="auto"/>
        <w:ind w:left="-425"/>
      </w:pPr>
      <w:r>
        <w:t>In het geloof hoef je niet te werken. Christus heeft alles volbracht. Door het geloof in Hem rechtvaardig!</w:t>
      </w:r>
    </w:p>
    <w:p w14:paraId="32725199" w14:textId="040B9F31" w:rsidR="00E74220" w:rsidRDefault="008C73F3" w:rsidP="008C73F3">
      <w:pPr>
        <w:spacing w:line="264" w:lineRule="auto"/>
        <w:ind w:left="-425"/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i/>
          <w:iCs/>
          <w:u w:val="single"/>
          <w:shd w:val="clear" w:color="auto" w:fill="FFFFFF"/>
        </w:rPr>
        <w:br/>
      </w:r>
      <w:r w:rsidR="00E74220" w:rsidRPr="004B7EA8">
        <w:rPr>
          <w:rFonts w:cstheme="minorHAnsi"/>
          <w:i/>
          <w:iCs/>
          <w:u w:val="single"/>
          <w:shd w:val="clear" w:color="auto" w:fill="FFFFFF"/>
        </w:rPr>
        <w:t>Vragen om over door te praten en/of voor persoonlijke bezinning</w:t>
      </w:r>
    </w:p>
    <w:p w14:paraId="2A480ED9" w14:textId="2B552215" w:rsidR="003E7F17" w:rsidRPr="003E7F17" w:rsidRDefault="003E7F17" w:rsidP="008C73F3">
      <w:pPr>
        <w:pStyle w:val="Lijstalinea"/>
        <w:numPr>
          <w:ilvl w:val="0"/>
          <w:numId w:val="3"/>
        </w:numPr>
        <w:spacing w:line="264" w:lineRule="auto"/>
        <w:ind w:left="-425"/>
        <w:rPr>
          <w:rFonts w:cstheme="minorHAnsi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Werd u/jou de vraag wel eens gesteld: wat heb je nu eigenlijk aan dat geloof? Kon u daar woorden aan geven? Sprak u toen ook over het rechtvaardig zijn voor God? </w:t>
      </w:r>
    </w:p>
    <w:p w14:paraId="7C09380C" w14:textId="3AFF4CDD" w:rsidR="003E7F17" w:rsidRPr="00C46B11" w:rsidRDefault="003E7F17" w:rsidP="008C73F3">
      <w:pPr>
        <w:pStyle w:val="Lijstalinea"/>
        <w:numPr>
          <w:ilvl w:val="0"/>
          <w:numId w:val="3"/>
        </w:numPr>
        <w:spacing w:line="264" w:lineRule="auto"/>
        <w:ind w:left="-425"/>
        <w:rPr>
          <w:rFonts w:cstheme="minorHAnsi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Waarom is het enorm</w:t>
      </w:r>
      <w:r w:rsidR="002A48AA">
        <w:rPr>
          <w:rFonts w:cstheme="minorHAnsi"/>
          <w:shd w:val="clear" w:color="auto" w:fill="FFFFFF"/>
        </w:rPr>
        <w:t xml:space="preserve"> belangrijk</w:t>
      </w:r>
      <w:r>
        <w:rPr>
          <w:rFonts w:cstheme="minorHAnsi"/>
          <w:shd w:val="clear" w:color="auto" w:fill="FFFFFF"/>
        </w:rPr>
        <w:t xml:space="preserve"> het juiste “winstoogmerk” voor ogen </w:t>
      </w:r>
      <w:r w:rsidR="002A48AA">
        <w:rPr>
          <w:rFonts w:cstheme="minorHAnsi"/>
          <w:shd w:val="clear" w:color="auto" w:fill="FFFFFF"/>
        </w:rPr>
        <w:t xml:space="preserve">te </w:t>
      </w:r>
      <w:r>
        <w:rPr>
          <w:rFonts w:cstheme="minorHAnsi"/>
          <w:shd w:val="clear" w:color="auto" w:fill="FFFFFF"/>
        </w:rPr>
        <w:t>hebben in het geloof? Lees Job 2</w:t>
      </w:r>
      <w:r w:rsidR="002A48AA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>9. Welk winstoogmerk had Jobs vrouw</w:t>
      </w:r>
      <w:r w:rsidR="002A48AA">
        <w:rPr>
          <w:rFonts w:cstheme="minorHAnsi"/>
          <w:shd w:val="clear" w:color="auto" w:fill="FFFFFF"/>
        </w:rPr>
        <w:t>?</w:t>
      </w:r>
      <w:r>
        <w:rPr>
          <w:rFonts w:cstheme="minorHAnsi"/>
          <w:shd w:val="clear" w:color="auto" w:fill="FFFFFF"/>
        </w:rPr>
        <w:t xml:space="preserve"> </w:t>
      </w:r>
      <w:r w:rsidR="002A48AA">
        <w:rPr>
          <w:rFonts w:cstheme="minorHAnsi"/>
          <w:shd w:val="clear" w:color="auto" w:fill="FFFFFF"/>
        </w:rPr>
        <w:t xml:space="preserve">En wat heeft </w:t>
      </w:r>
      <w:r>
        <w:rPr>
          <w:rFonts w:cstheme="minorHAnsi"/>
          <w:shd w:val="clear" w:color="auto" w:fill="FFFFFF"/>
        </w:rPr>
        <w:t>Psalm 73</w:t>
      </w:r>
      <w:r w:rsidR="002A48AA">
        <w:rPr>
          <w:rFonts w:cstheme="minorHAnsi"/>
          <w:shd w:val="clear" w:color="auto" w:fill="FFFFFF"/>
        </w:rPr>
        <w:t xml:space="preserve"> hiermee nog te maken?</w:t>
      </w:r>
    </w:p>
    <w:p w14:paraId="6F3490AD" w14:textId="4CE6BBEB" w:rsidR="00C46B11" w:rsidRPr="00C46B11" w:rsidRDefault="00C46B11" w:rsidP="008C73F3">
      <w:pPr>
        <w:pStyle w:val="Lijstalinea"/>
        <w:numPr>
          <w:ilvl w:val="0"/>
          <w:numId w:val="3"/>
        </w:numPr>
        <w:spacing w:line="264" w:lineRule="auto"/>
        <w:ind w:left="-425"/>
        <w:rPr>
          <w:rFonts w:cstheme="minorHAnsi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De tweede gedachte noem ik: ‘de verwondering erover’. Waarom is dat met het oog op d</w:t>
      </w:r>
      <w:r w:rsidR="008C73F3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 xml:space="preserve"> inhoud van vrg. &amp; antw. 60 (wat mij betreft…) een treffende gedachte? Wat is het wónder van dit antwoord waarover we ons mogen ver-wonder-eren? </w:t>
      </w:r>
    </w:p>
    <w:p w14:paraId="2CB8CDE8" w14:textId="6B738EEE" w:rsidR="00C46B11" w:rsidRPr="00C46B11" w:rsidRDefault="00C46B11" w:rsidP="008C73F3">
      <w:pPr>
        <w:pStyle w:val="Lijstalinea"/>
        <w:numPr>
          <w:ilvl w:val="0"/>
          <w:numId w:val="3"/>
        </w:numPr>
        <w:spacing w:line="264" w:lineRule="auto"/>
        <w:ind w:left="-425"/>
        <w:rPr>
          <w:rFonts w:cstheme="minorHAnsi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kun je de zinssnede ‘nochtans God’ ook wel vergelijken met een deur die openzwaait? </w:t>
      </w:r>
    </w:p>
    <w:p w14:paraId="4B3F1E59" w14:textId="62582474" w:rsidR="00C46B11" w:rsidRPr="00462C38" w:rsidRDefault="00462C38" w:rsidP="008C73F3">
      <w:pPr>
        <w:pStyle w:val="Lijstalinea"/>
        <w:numPr>
          <w:ilvl w:val="0"/>
          <w:numId w:val="3"/>
        </w:numPr>
        <w:spacing w:line="264" w:lineRule="auto"/>
        <w:ind w:left="-425"/>
        <w:rPr>
          <w:rFonts w:cstheme="minorHAnsi"/>
          <w:shd w:val="clear" w:color="auto" w:fill="FFFFFF"/>
        </w:rPr>
      </w:pPr>
      <w:r w:rsidRPr="00462C38">
        <w:rPr>
          <w:rFonts w:cstheme="minorHAnsi"/>
          <w:shd w:val="clear" w:color="auto" w:fill="FFFFFF"/>
        </w:rPr>
        <w:t xml:space="preserve">Waarom is het noodzakelijk ‘arm gemaakt te worden in jezelf’? </w:t>
      </w:r>
    </w:p>
    <w:p w14:paraId="48BFEC5A" w14:textId="46A732B8" w:rsidR="00E74220" w:rsidRDefault="00E74220" w:rsidP="008C73F3">
      <w:pPr>
        <w:spacing w:line="264" w:lineRule="auto"/>
        <w:ind w:left="-425"/>
        <w:rPr>
          <w:rFonts w:cstheme="minorHAnsi"/>
          <w:i/>
          <w:iCs/>
          <w:u w:val="single"/>
          <w:shd w:val="clear" w:color="auto" w:fill="FFFFFF"/>
        </w:rPr>
      </w:pPr>
      <w:r w:rsidRPr="004B7EA8">
        <w:rPr>
          <w:rFonts w:cstheme="minorHAnsi"/>
          <w:i/>
          <w:iCs/>
          <w:u w:val="single"/>
          <w:shd w:val="clear" w:color="auto" w:fill="FFFFFF"/>
        </w:rPr>
        <w:t>Voor de kinderen</w:t>
      </w:r>
    </w:p>
    <w:p w14:paraId="1C9AEC1C" w14:textId="77777777" w:rsidR="00462C38" w:rsidRPr="008C73F3" w:rsidRDefault="00462C38" w:rsidP="008C73F3">
      <w:pPr>
        <w:pStyle w:val="Lijstalinea"/>
        <w:numPr>
          <w:ilvl w:val="0"/>
          <w:numId w:val="4"/>
        </w:numPr>
        <w:spacing w:line="264" w:lineRule="auto"/>
        <w:ind w:left="-425"/>
        <w:rPr>
          <w:rFonts w:cstheme="minorHAnsi"/>
          <w:shd w:val="clear" w:color="auto" w:fill="FFFFFF"/>
        </w:rPr>
      </w:pPr>
      <w:r w:rsidRPr="008C73F3">
        <w:rPr>
          <w:rFonts w:cstheme="minorHAnsi"/>
          <w:shd w:val="clear" w:color="auto" w:fill="FFFFFF"/>
        </w:rPr>
        <w:t xml:space="preserve">Lees Matth. 13:44. Waarom verkoopt de man alles wat hij heeft om de akker te kunnen kopen? </w:t>
      </w:r>
    </w:p>
    <w:p w14:paraId="17519BEE" w14:textId="4AC40B26" w:rsidR="00462C38" w:rsidRPr="008C73F3" w:rsidRDefault="00462C38" w:rsidP="008C73F3">
      <w:pPr>
        <w:pStyle w:val="Lijstalinea"/>
        <w:numPr>
          <w:ilvl w:val="0"/>
          <w:numId w:val="4"/>
        </w:numPr>
        <w:spacing w:line="264" w:lineRule="auto"/>
        <w:ind w:left="-425"/>
        <w:rPr>
          <w:rFonts w:cstheme="minorHAnsi"/>
          <w:shd w:val="clear" w:color="auto" w:fill="FFFFFF"/>
        </w:rPr>
      </w:pPr>
      <w:r w:rsidRPr="008C73F3">
        <w:rPr>
          <w:rFonts w:cstheme="minorHAnsi"/>
          <w:shd w:val="clear" w:color="auto" w:fill="FFFFFF"/>
        </w:rPr>
        <w:t>Wat betekent</w:t>
      </w:r>
      <w:r w:rsidR="008C73F3" w:rsidRPr="008C73F3">
        <w:rPr>
          <w:rFonts w:cstheme="minorHAnsi"/>
          <w:shd w:val="clear" w:color="auto" w:fill="FFFFFF"/>
        </w:rPr>
        <w:t xml:space="preserve"> het</w:t>
      </w:r>
      <w:r w:rsidRPr="008C73F3">
        <w:rPr>
          <w:rFonts w:cstheme="minorHAnsi"/>
          <w:shd w:val="clear" w:color="auto" w:fill="FFFFFF"/>
        </w:rPr>
        <w:t xml:space="preserve">, denk je, </w:t>
      </w:r>
      <w:r w:rsidR="008C73F3" w:rsidRPr="008C73F3">
        <w:rPr>
          <w:rFonts w:cstheme="minorHAnsi"/>
          <w:shd w:val="clear" w:color="auto" w:fill="FFFFFF"/>
        </w:rPr>
        <w:t xml:space="preserve">om ‘rechtvaardig voor God te zijn’? Hoe word je dat? </w:t>
      </w:r>
    </w:p>
    <w:p w14:paraId="00C02366" w14:textId="77777777" w:rsidR="001D0636" w:rsidRDefault="001D0636" w:rsidP="008C73F3">
      <w:pPr>
        <w:spacing w:line="264" w:lineRule="auto"/>
        <w:ind w:left="-426"/>
      </w:pPr>
    </w:p>
    <w:sectPr w:rsidR="001D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27B"/>
    <w:multiLevelType w:val="hybridMultilevel"/>
    <w:tmpl w:val="3A9CD894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521D0"/>
    <w:multiLevelType w:val="hybridMultilevel"/>
    <w:tmpl w:val="889650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3E23"/>
    <w:multiLevelType w:val="hybridMultilevel"/>
    <w:tmpl w:val="D9C623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D49"/>
    <w:multiLevelType w:val="hybridMultilevel"/>
    <w:tmpl w:val="D05879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0"/>
    <w:rsid w:val="001D0636"/>
    <w:rsid w:val="002A48AA"/>
    <w:rsid w:val="003E7F17"/>
    <w:rsid w:val="00462C38"/>
    <w:rsid w:val="005B10B3"/>
    <w:rsid w:val="008C73F3"/>
    <w:rsid w:val="00C2340B"/>
    <w:rsid w:val="00C46B11"/>
    <w:rsid w:val="00E261C3"/>
    <w:rsid w:val="00E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CD47"/>
  <w15:chartTrackingRefBased/>
  <w15:docId w15:val="{D5DD63CC-B254-4B0D-82D6-15F2B23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22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1</cp:revision>
  <dcterms:created xsi:type="dcterms:W3CDTF">2023-01-21T07:34:00Z</dcterms:created>
  <dcterms:modified xsi:type="dcterms:W3CDTF">2023-01-21T09:26:00Z</dcterms:modified>
</cp:coreProperties>
</file>