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4107" w14:textId="2437D46B" w:rsidR="00B63ECC" w:rsidRPr="004B7EA8" w:rsidRDefault="00B63ECC" w:rsidP="00B63ECC">
      <w:pPr>
        <w:rPr>
          <w:rFonts w:cstheme="minorHAnsi"/>
          <w:i/>
          <w:iCs/>
        </w:rPr>
      </w:pPr>
      <w:r w:rsidRPr="004B7EA8">
        <w:rPr>
          <w:rFonts w:cstheme="minorHAnsi"/>
          <w:b/>
          <w:bCs/>
          <w:u w:val="single"/>
        </w:rPr>
        <w:t xml:space="preserve">Samenvatting bij preek over HC Zondag </w:t>
      </w:r>
      <w:r>
        <w:rPr>
          <w:rFonts w:cstheme="minorHAnsi"/>
          <w:b/>
          <w:bCs/>
          <w:u w:val="single"/>
        </w:rPr>
        <w:t>19</w:t>
      </w:r>
      <w:r w:rsidRPr="004B7EA8">
        <w:rPr>
          <w:rFonts w:cstheme="minorHAnsi"/>
          <w:b/>
          <w:bCs/>
          <w:u w:val="single"/>
        </w:rPr>
        <w:br/>
      </w:r>
      <w:r w:rsidRPr="004B7EA8">
        <w:rPr>
          <w:rFonts w:cstheme="minorHAnsi"/>
          <w:i/>
          <w:iCs/>
        </w:rPr>
        <w:t>Met als Schriftlezing</w:t>
      </w:r>
      <w:r>
        <w:rPr>
          <w:rFonts w:cstheme="minorHAnsi"/>
          <w:i/>
          <w:iCs/>
        </w:rPr>
        <w:t>en: Hebreeën 1 en Mattheüs 25: 31-34</w:t>
      </w:r>
    </w:p>
    <w:p w14:paraId="3D04869B" w14:textId="0F8CD939" w:rsidR="00B63ECC" w:rsidRPr="004B7EA8" w:rsidRDefault="00B63ECC" w:rsidP="00B63ECC">
      <w:pPr>
        <w:rPr>
          <w:rFonts w:cstheme="minorHAnsi"/>
        </w:rPr>
      </w:pPr>
      <w:r w:rsidRPr="004B7EA8">
        <w:rPr>
          <w:rFonts w:cstheme="minorHAnsi"/>
          <w:i/>
          <w:iCs/>
          <w:u w:val="single"/>
        </w:rPr>
        <w:t>Inleiding</w:t>
      </w:r>
      <w:r>
        <w:rPr>
          <w:rFonts w:cstheme="minorHAnsi"/>
          <w:i/>
          <w:iCs/>
          <w:u w:val="single"/>
        </w:rPr>
        <w:br/>
      </w:r>
      <w:r w:rsidRPr="00B63ECC">
        <w:rPr>
          <w:rFonts w:cstheme="minorHAnsi"/>
        </w:rPr>
        <w:t>‘Iemand rechterhand zijn’: een uitdrukking in onze taal</w:t>
      </w:r>
      <w:r>
        <w:rPr>
          <w:rFonts w:cstheme="minorHAnsi"/>
        </w:rPr>
        <w:t xml:space="preserve"> met Bijbelse papieren. Ps. 110:2 </w:t>
      </w:r>
      <w:r>
        <w:rPr>
          <w:rFonts w:cstheme="minorHAnsi"/>
          <w:i/>
          <w:iCs/>
        </w:rPr>
        <w:t>‘Zit tot Mijn rechterhand’</w:t>
      </w:r>
      <w:r w:rsidRPr="004B7EA8">
        <w:rPr>
          <w:rFonts w:cstheme="minorHAnsi"/>
          <w:i/>
          <w:iCs/>
          <w:u w:val="single"/>
        </w:rPr>
        <w:br/>
      </w:r>
    </w:p>
    <w:p w14:paraId="3EAA2B01" w14:textId="062E189B" w:rsidR="00B63ECC" w:rsidRDefault="00B63ECC" w:rsidP="00B63ECC">
      <w:pPr>
        <w:rPr>
          <w:rFonts w:cstheme="minorHAnsi"/>
        </w:rPr>
      </w:pPr>
      <w:r w:rsidRPr="004B7EA8">
        <w:rPr>
          <w:rFonts w:cstheme="minorHAnsi"/>
          <w:i/>
          <w:iCs/>
          <w:u w:val="single"/>
        </w:rPr>
        <w:t>Thema en verdeling</w:t>
      </w:r>
      <w:r>
        <w:rPr>
          <w:rFonts w:cstheme="minorHAnsi"/>
          <w:i/>
          <w:iCs/>
          <w:u w:val="single"/>
        </w:rPr>
        <w:br/>
      </w:r>
      <w:r>
        <w:rPr>
          <w:i/>
          <w:iCs/>
        </w:rPr>
        <w:t>‘Christus zit aan rechterhand van God in Zijn troon’</w:t>
      </w:r>
      <w:r>
        <w:rPr>
          <w:i/>
          <w:iCs/>
        </w:rPr>
        <w:br/>
      </w:r>
      <w:r>
        <w:t>1. De bestijging van de troon</w:t>
      </w:r>
      <w:r>
        <w:br/>
        <w:t>2. De zegen vanaf de troon</w:t>
      </w:r>
      <w:r>
        <w:br/>
        <w:t>3. Het oordeel vanuit de troon</w:t>
      </w:r>
      <w:r w:rsidRPr="004B7EA8">
        <w:rPr>
          <w:rFonts w:cstheme="minorHAnsi"/>
          <w:i/>
          <w:iCs/>
          <w:u w:val="single"/>
        </w:rPr>
        <w:br/>
      </w:r>
      <w:r w:rsidRPr="004B7EA8">
        <w:rPr>
          <w:rFonts w:cstheme="minorHAnsi"/>
          <w:i/>
          <w:iCs/>
          <w:u w:val="single"/>
        </w:rPr>
        <w:br/>
        <w:t>1.</w:t>
      </w:r>
      <w:r>
        <w:rPr>
          <w:rFonts w:cstheme="minorHAnsi"/>
          <w:i/>
          <w:iCs/>
          <w:u w:val="single"/>
        </w:rPr>
        <w:t xml:space="preserve"> De bestijging van de troon</w:t>
      </w:r>
      <w:r>
        <w:rPr>
          <w:rFonts w:cstheme="minorHAnsi"/>
          <w:i/>
          <w:iCs/>
          <w:u w:val="single"/>
        </w:rPr>
        <w:br/>
      </w:r>
      <w:r w:rsidRPr="00B63ECC">
        <w:rPr>
          <w:rFonts w:cstheme="minorHAnsi"/>
        </w:rPr>
        <w:t>Christus zit in Gods troon (vgl. Openb. 3,21). Dat is een beeld uit de oud-oosterse tij</w:t>
      </w:r>
      <w:r>
        <w:rPr>
          <w:rFonts w:cstheme="minorHAnsi"/>
        </w:rPr>
        <w:t xml:space="preserve">d. De plek van de voornaamste vertrouweling van de Koning. Delend in diens gunst én macht. Christus zit op deze ereplaats. Heeft Zijn werk op aarde volbracht. </w:t>
      </w:r>
      <w:r w:rsidR="00F13955">
        <w:rPr>
          <w:rFonts w:cstheme="minorHAnsi"/>
        </w:rPr>
        <w:t xml:space="preserve">Hij is daar als Hoofd van Zijn Kerk. </w:t>
      </w:r>
    </w:p>
    <w:p w14:paraId="3172B4EC" w14:textId="4430BB3A" w:rsidR="00F13955" w:rsidRDefault="00F13955" w:rsidP="00B63ECC">
      <w:pPr>
        <w:rPr>
          <w:rFonts w:cstheme="minorHAnsi"/>
        </w:rPr>
      </w:pPr>
      <w:r>
        <w:rPr>
          <w:rFonts w:cstheme="minorHAnsi"/>
        </w:rPr>
        <w:t xml:space="preserve">Zittend: beeld van rust (Hebr. 10: 11-12). Rusteloze zondaren vinden rust in Zijn rust. </w:t>
      </w:r>
      <w:r>
        <w:rPr>
          <w:rFonts w:cstheme="minorHAnsi"/>
        </w:rPr>
        <w:br/>
        <w:t xml:space="preserve">Staand: geen werkloze, maar werkzame rust. Hij regeert! De kerk is Zijn bouwwerk. De rest is ten diepste steigerwerk. </w:t>
      </w:r>
    </w:p>
    <w:p w14:paraId="1C8B714C" w14:textId="51CA0315" w:rsidR="00F13955" w:rsidRDefault="00F13955" w:rsidP="00B63ECC">
      <w:pPr>
        <w:rPr>
          <w:rFonts w:cstheme="minorHAnsi"/>
        </w:rPr>
      </w:pPr>
      <w:r>
        <w:rPr>
          <w:rFonts w:cstheme="minorHAnsi"/>
        </w:rPr>
        <w:t xml:space="preserve">Gods werk gaat voort: de verkondiging van het Evangelie des </w:t>
      </w:r>
      <w:proofErr w:type="spellStart"/>
      <w:r>
        <w:rPr>
          <w:rFonts w:cstheme="minorHAnsi"/>
        </w:rPr>
        <w:t>Koninkrijks</w:t>
      </w:r>
      <w:proofErr w:type="spellEnd"/>
      <w:r>
        <w:rPr>
          <w:rFonts w:cstheme="minorHAnsi"/>
        </w:rPr>
        <w:t xml:space="preserve">. </w:t>
      </w:r>
    </w:p>
    <w:p w14:paraId="358E2740" w14:textId="5DFC0F1D" w:rsidR="00F13955" w:rsidRPr="004B7EA8" w:rsidRDefault="00F13955" w:rsidP="00B63ECC">
      <w:pPr>
        <w:rPr>
          <w:rFonts w:cstheme="minorHAnsi"/>
        </w:rPr>
      </w:pPr>
      <w:r>
        <w:t>Christus</w:t>
      </w:r>
      <w:r>
        <w:t>,</w:t>
      </w:r>
      <w:r>
        <w:t xml:space="preserve"> het Hoofd</w:t>
      </w:r>
      <w:r>
        <w:t xml:space="preserve"> in de hemel</w:t>
      </w:r>
      <w:r>
        <w:t>. Een geloofszaak!</w:t>
      </w:r>
      <w:r>
        <w:t xml:space="preserve"> Door het geloof niet meer Adam maar Christus als Hoofd. Het geloof wordt bestreden. Maar door het geloof zien wij Jezus met eer en heerlijkheid gekroond! </w:t>
      </w:r>
    </w:p>
    <w:p w14:paraId="69D1800F" w14:textId="4DA2AAF3" w:rsidR="00B63ECC" w:rsidRDefault="003C2856" w:rsidP="00B63ECC">
      <w:r>
        <w:rPr>
          <w:rFonts w:cstheme="minorHAnsi"/>
          <w:i/>
          <w:iCs/>
          <w:u w:val="single"/>
        </w:rPr>
        <w:br/>
      </w:r>
      <w:r w:rsidR="00B63ECC" w:rsidRPr="004B7EA8">
        <w:rPr>
          <w:rFonts w:cstheme="minorHAnsi"/>
          <w:i/>
          <w:iCs/>
          <w:u w:val="single"/>
        </w:rPr>
        <w:t xml:space="preserve">2. </w:t>
      </w:r>
      <w:r w:rsidR="00F13955">
        <w:rPr>
          <w:rFonts w:cstheme="minorHAnsi"/>
          <w:i/>
          <w:iCs/>
          <w:u w:val="single"/>
        </w:rPr>
        <w:t>De zegen vanaf de troon</w:t>
      </w:r>
      <w:r w:rsidR="00F13955">
        <w:rPr>
          <w:rFonts w:cstheme="minorHAnsi"/>
          <w:i/>
          <w:iCs/>
          <w:u w:val="single"/>
        </w:rPr>
        <w:br/>
      </w:r>
      <w:r w:rsidR="00F13955">
        <w:t>W</w:t>
      </w:r>
      <w:r w:rsidR="00F13955">
        <w:t>at is de eerste regeringsdaad van Christus?</w:t>
      </w:r>
      <w:r w:rsidR="00F13955">
        <w:t xml:space="preserve"> Hij stort Zijn Geest uit (Hand. 2,33). </w:t>
      </w:r>
      <w:r w:rsidR="00F13955">
        <w:t>De Heilige Geest is onmisbaar</w:t>
      </w:r>
      <w:r w:rsidR="00F13955">
        <w:t xml:space="preserve"> voor het geloof. </w:t>
      </w:r>
      <w:r w:rsidR="00630EDD">
        <w:t>Door het geloof wordt Hij Mijn Hoofd en ik een onderdeel van Zijn lichaam.</w:t>
      </w:r>
      <w:r w:rsidR="00630EDD">
        <w:t xml:space="preserve"> Hij wil de Geest geven aan hen die Hem bidden (Luk. 11,13). </w:t>
      </w:r>
    </w:p>
    <w:p w14:paraId="74ECDDA3" w14:textId="591CC91C" w:rsidR="00630EDD" w:rsidRDefault="00630EDD" w:rsidP="00B63ECC">
      <w:r>
        <w:t xml:space="preserve">Christus wil gaven uitgieten. Rechtvaardiging, heiligmaking, wijsheid, verlossing. Maar er is nog meer. Gaven tot opbouw van Zijn gemeente (1 Kor. 12). </w:t>
      </w:r>
      <w:r>
        <w:rPr>
          <w:i/>
          <w:iCs/>
        </w:rPr>
        <w:t>‘En er is een verscheidenheid der gaven, doch het is Dezelfde Geest</w:t>
      </w:r>
      <w:r>
        <w:rPr>
          <w:i/>
          <w:iCs/>
        </w:rPr>
        <w:t xml:space="preserve"> </w:t>
      </w:r>
      <w:r>
        <w:t xml:space="preserve">(1 Kor. 12:4). Wat moeten wij met die gaven doen? Gebruiken! </w:t>
      </w:r>
    </w:p>
    <w:p w14:paraId="405C137C" w14:textId="5DC55D55" w:rsidR="00630EDD" w:rsidRDefault="00630EDD" w:rsidP="00B63ECC">
      <w:r>
        <w:t>Het tweede dat het antwoord noemt is ‘</w:t>
      </w:r>
      <w:r>
        <w:t>dat Hij met Zijn macht beschut en bewaart tegen alle vijanden</w:t>
      </w:r>
      <w:r>
        <w:t>’. Matth. 28,19 (‘</w:t>
      </w:r>
      <w:r>
        <w:rPr>
          <w:i/>
          <w:iCs/>
        </w:rPr>
        <w:t xml:space="preserve">Mij is gegeven alle macht…’). </w:t>
      </w:r>
      <w:r>
        <w:t xml:space="preserve">De vijanden hebben ook macht, maar niemand kan de schapen van Zijn weide uit Zijn hand rukken. </w:t>
      </w:r>
    </w:p>
    <w:p w14:paraId="779A5D51" w14:textId="415089EE" w:rsidR="00630EDD" w:rsidRPr="00630EDD" w:rsidRDefault="00630EDD" w:rsidP="00B63ECC">
      <w:pPr>
        <w:rPr>
          <w:rFonts w:cstheme="minorHAnsi"/>
        </w:rPr>
      </w:pPr>
      <w:r>
        <w:t>Veel zegen vanaf de troon. Eenmaal komen wij voor deze troon…</w:t>
      </w:r>
    </w:p>
    <w:p w14:paraId="2BE7A3CE" w14:textId="05AE28F3" w:rsidR="00B63ECC" w:rsidRDefault="00323309" w:rsidP="00B63ECC">
      <w:pPr>
        <w:rPr>
          <w:rFonts w:cstheme="minorHAnsi"/>
        </w:rPr>
      </w:pPr>
      <w:r>
        <w:rPr>
          <w:rFonts w:cstheme="minorHAnsi"/>
          <w:i/>
          <w:iCs/>
          <w:u w:val="single"/>
        </w:rPr>
        <w:br/>
      </w:r>
      <w:r w:rsidR="00B63ECC">
        <w:rPr>
          <w:rFonts w:cstheme="minorHAnsi"/>
          <w:i/>
          <w:iCs/>
          <w:u w:val="single"/>
        </w:rPr>
        <w:t xml:space="preserve">3. </w:t>
      </w:r>
      <w:r w:rsidR="00630EDD">
        <w:rPr>
          <w:rFonts w:cstheme="minorHAnsi"/>
          <w:i/>
          <w:iCs/>
          <w:u w:val="single"/>
        </w:rPr>
        <w:t>Het oordeel vanaf de troon</w:t>
      </w:r>
      <w:r w:rsidR="00630EDD">
        <w:rPr>
          <w:rFonts w:cstheme="minorHAnsi"/>
          <w:i/>
          <w:iCs/>
          <w:u w:val="single"/>
        </w:rPr>
        <w:br/>
      </w:r>
      <w:r w:rsidR="003C2856">
        <w:rPr>
          <w:rFonts w:cstheme="minorHAnsi"/>
        </w:rPr>
        <w:t>V</w:t>
      </w:r>
      <w:r w:rsidR="00630EDD">
        <w:rPr>
          <w:rFonts w:cstheme="minorHAnsi"/>
        </w:rPr>
        <w:t xml:space="preserve">erwijzing naar de tweede Schriftlezing. De schapen réchts van Christus. De plaats van eer en gunst! Maar de bokken links, plaats van oordeel. </w:t>
      </w:r>
    </w:p>
    <w:p w14:paraId="5112D74E" w14:textId="77777777" w:rsidR="00C63A3B" w:rsidRDefault="00630EDD" w:rsidP="00B63ECC">
      <w:pPr>
        <w:rPr>
          <w:rFonts w:cstheme="minorHAnsi"/>
        </w:rPr>
      </w:pPr>
      <w:r>
        <w:rPr>
          <w:rFonts w:cstheme="minorHAnsi"/>
        </w:rPr>
        <w:t>Wat troost ons Zijn wederkomst? Dus niet: hoe bang ben je ervoor of iets dergelijks. Troost is alleen gegrond als we Hem in dit leven volgen</w:t>
      </w:r>
      <w:r w:rsidR="00C63A3B">
        <w:rPr>
          <w:rFonts w:cstheme="minorHAnsi"/>
        </w:rPr>
        <w:t xml:space="preserve">, Hem geloven. </w:t>
      </w:r>
    </w:p>
    <w:p w14:paraId="6EA248EC" w14:textId="1176FA1F" w:rsidR="00630EDD" w:rsidRDefault="00C63A3B" w:rsidP="00B63ECC">
      <w:pPr>
        <w:rPr>
          <w:rFonts w:cstheme="minorHAnsi"/>
          <w:i/>
          <w:iCs/>
        </w:rPr>
      </w:pPr>
      <w:r>
        <w:rPr>
          <w:rFonts w:cstheme="minorHAnsi"/>
        </w:rPr>
        <w:lastRenderedPageBreak/>
        <w:t xml:space="preserve">Het antwoord heeft het over droefenis en vervolging. Denk aan de vervolgde kerk. En hoe zal het worden in het Westen? </w:t>
      </w:r>
      <w:r>
        <w:rPr>
          <w:rFonts w:cstheme="minorHAnsi"/>
          <w:i/>
          <w:iCs/>
        </w:rPr>
        <w:t>In de wereld zult gij verdrukking hebben.</w:t>
      </w:r>
    </w:p>
    <w:p w14:paraId="1C6626EB" w14:textId="2C04D877" w:rsidR="00C63A3B" w:rsidRDefault="00C63A3B" w:rsidP="00B63ECC">
      <w:pPr>
        <w:rPr>
          <w:rFonts w:cstheme="minorHAnsi"/>
        </w:rPr>
      </w:pPr>
      <w:r>
        <w:rPr>
          <w:rFonts w:cstheme="minorHAnsi"/>
        </w:rPr>
        <w:t xml:space="preserve">We verwachten Hem (met groot verlangen, schreef Guido de </w:t>
      </w:r>
      <w:proofErr w:type="spellStart"/>
      <w:r>
        <w:rPr>
          <w:rFonts w:cstheme="minorHAnsi"/>
        </w:rPr>
        <w:t>Brès</w:t>
      </w:r>
      <w:proofErr w:type="spellEnd"/>
      <w:r>
        <w:rPr>
          <w:rFonts w:cstheme="minorHAnsi"/>
        </w:rPr>
        <w:t xml:space="preserve">). En als Hij komt wordt het eeuwig oordeel voltrokken. Al Zijn en mijn vijanden (let op de volgorde) zullen in de eeuwige verdoemenis geworpen worden. </w:t>
      </w:r>
    </w:p>
    <w:p w14:paraId="50F11D54" w14:textId="6E436556" w:rsidR="00C63A3B" w:rsidRDefault="00C63A3B" w:rsidP="00B63ECC">
      <w:r>
        <w:t>Verwachten wij Hem?</w:t>
      </w:r>
      <w:r>
        <w:t xml:space="preserve"> Is er een uitzien naar Hem? Dat is een veelzeggend teken. </w:t>
      </w:r>
    </w:p>
    <w:p w14:paraId="252AA461" w14:textId="3E5FE4AC" w:rsidR="00B63ECC" w:rsidRDefault="00C63A3B" w:rsidP="00B63ECC">
      <w:r>
        <w:t xml:space="preserve">Wanneer komt Hij? Wij weten dat niet. Hij komt onverwachts, maar niet onverwacht. Gods </w:t>
      </w:r>
      <w:r w:rsidR="003C2856">
        <w:t>K</w:t>
      </w:r>
      <w:r>
        <w:t xml:space="preserve">erk verwacht Hem. En Hij heeft gesproken over de tekenen der tijden. Het grote teken is de verdrukking. </w:t>
      </w:r>
    </w:p>
    <w:p w14:paraId="162CB6FD" w14:textId="0F2A8890" w:rsidR="00C63A3B" w:rsidRDefault="00C63A3B" w:rsidP="00B63ECC">
      <w:r>
        <w:rPr>
          <w:i/>
          <w:iCs/>
        </w:rPr>
        <w:t>‘Want alsdan zal grote verdrukking wezen, hoedanige niet is geweest van het begin der wereld tot nu toe, en ook niet zijn zal. En zo die dagen niet verkort werden, geen vlees zou behouden worden; maar om der uitverkorenen wil zullen die dagen verkort worden’</w:t>
      </w:r>
      <w:r>
        <w:rPr>
          <w:i/>
          <w:iCs/>
        </w:rPr>
        <w:t xml:space="preserve"> </w:t>
      </w:r>
      <w:r w:rsidRPr="00C63A3B">
        <w:t>(Matth. 24: 21-22)</w:t>
      </w:r>
      <w:r>
        <w:t>.</w:t>
      </w:r>
    </w:p>
    <w:p w14:paraId="6DC5B747" w14:textId="4A62123C" w:rsidR="00C63A3B" w:rsidRPr="00C63A3B" w:rsidRDefault="00C63A3B" w:rsidP="00B63ECC">
      <w:pPr>
        <w:rPr>
          <w:rFonts w:cstheme="minorHAnsi"/>
        </w:rPr>
      </w:pPr>
      <w:r>
        <w:t>Gods Kerk</w:t>
      </w:r>
      <w:r w:rsidR="003C2856">
        <w:t xml:space="preserve"> (let op de hoofdletter)</w:t>
      </w:r>
      <w:r>
        <w:t xml:space="preserve"> zal leven</w:t>
      </w:r>
      <w:r w:rsidR="003C2856">
        <w:t xml:space="preserve"> in hemelse blijdschap en heerlijkheid. Een heerlijke toekomst. Ook ónze toekomst? </w:t>
      </w:r>
    </w:p>
    <w:p w14:paraId="6FF0EA69" w14:textId="46640204" w:rsidR="00B63ECC" w:rsidRDefault="00323309" w:rsidP="00B63ECC">
      <w:pPr>
        <w:rPr>
          <w:rFonts w:cstheme="minorHAnsi"/>
          <w:i/>
          <w:iCs/>
          <w:u w:val="single"/>
          <w:shd w:val="clear" w:color="auto" w:fill="FFFFFF"/>
        </w:rPr>
      </w:pPr>
      <w:r>
        <w:rPr>
          <w:rFonts w:cstheme="minorHAnsi"/>
          <w:i/>
          <w:iCs/>
          <w:u w:val="single"/>
          <w:shd w:val="clear" w:color="auto" w:fill="FFFFFF"/>
        </w:rPr>
        <w:br/>
      </w:r>
      <w:r w:rsidR="00B63ECC" w:rsidRPr="004B7EA8">
        <w:rPr>
          <w:rFonts w:cstheme="minorHAnsi"/>
          <w:i/>
          <w:iCs/>
          <w:u w:val="single"/>
          <w:shd w:val="clear" w:color="auto" w:fill="FFFFFF"/>
        </w:rPr>
        <w:t>Vragen om over door te praten en/of voor persoonlijke bezinning</w:t>
      </w:r>
    </w:p>
    <w:p w14:paraId="6EEEDD5D" w14:textId="29443572" w:rsidR="003C2856" w:rsidRDefault="003C2856" w:rsidP="003C2856">
      <w:pPr>
        <w:pStyle w:val="Lijstalinea"/>
        <w:numPr>
          <w:ilvl w:val="0"/>
          <w:numId w:val="3"/>
        </w:numPr>
        <w:rPr>
          <w:rFonts w:cstheme="minorHAnsi"/>
          <w:shd w:val="clear" w:color="auto" w:fill="FFFFFF"/>
        </w:rPr>
      </w:pPr>
      <w:r>
        <w:rPr>
          <w:rFonts w:cstheme="minorHAnsi"/>
          <w:shd w:val="clear" w:color="auto" w:fill="FFFFFF"/>
        </w:rPr>
        <w:t xml:space="preserve">Waarom lezen we soms dat Christus zit ter rechterhand van God, maar ook dat Hij staat? </w:t>
      </w:r>
    </w:p>
    <w:p w14:paraId="13F89659" w14:textId="1B6B419C" w:rsidR="003C2856" w:rsidRDefault="003C2856" w:rsidP="003C2856">
      <w:pPr>
        <w:pStyle w:val="Lijstalinea"/>
        <w:numPr>
          <w:ilvl w:val="0"/>
          <w:numId w:val="3"/>
        </w:numPr>
        <w:rPr>
          <w:rFonts w:cstheme="minorHAnsi"/>
          <w:shd w:val="clear" w:color="auto" w:fill="FFFFFF"/>
        </w:rPr>
      </w:pPr>
      <w:r>
        <w:rPr>
          <w:rFonts w:cstheme="minorHAnsi"/>
          <w:shd w:val="clear" w:color="auto" w:fill="FFFFFF"/>
        </w:rPr>
        <w:t xml:space="preserve">Wat betekent het dat de satan gebonden is (Openb. 20) in relatie met de verbreiding van het Evangelie? </w:t>
      </w:r>
    </w:p>
    <w:p w14:paraId="7CC0CFDD" w14:textId="1E051156" w:rsidR="003C2856" w:rsidRDefault="003C2856" w:rsidP="003C2856">
      <w:pPr>
        <w:pStyle w:val="Lijstalinea"/>
        <w:numPr>
          <w:ilvl w:val="0"/>
          <w:numId w:val="3"/>
        </w:numPr>
        <w:rPr>
          <w:rFonts w:cstheme="minorHAnsi"/>
          <w:shd w:val="clear" w:color="auto" w:fill="FFFFFF"/>
        </w:rPr>
      </w:pPr>
      <w:r>
        <w:rPr>
          <w:rFonts w:cstheme="minorHAnsi"/>
          <w:shd w:val="clear" w:color="auto" w:fill="FFFFFF"/>
        </w:rPr>
        <w:t xml:space="preserve">Welke gaven herkent u/jij bij uzelf? Hoe kunt u die gave(n) inzetten voor de gemeente? Waarom geeft de Heere </w:t>
      </w:r>
      <w:r>
        <w:rPr>
          <w:rFonts w:cstheme="minorHAnsi"/>
          <w:i/>
          <w:iCs/>
          <w:shd w:val="clear" w:color="auto" w:fill="FFFFFF"/>
        </w:rPr>
        <w:t xml:space="preserve">verscheiden </w:t>
      </w:r>
      <w:r>
        <w:rPr>
          <w:rFonts w:cstheme="minorHAnsi"/>
          <w:shd w:val="clear" w:color="auto" w:fill="FFFFFF"/>
        </w:rPr>
        <w:t xml:space="preserve">gaven in de gemeente? </w:t>
      </w:r>
    </w:p>
    <w:p w14:paraId="438FF430" w14:textId="72D32EBC" w:rsidR="003C2856" w:rsidRDefault="003C2856" w:rsidP="003C2856">
      <w:pPr>
        <w:pStyle w:val="Lijstalinea"/>
        <w:numPr>
          <w:ilvl w:val="0"/>
          <w:numId w:val="3"/>
        </w:numPr>
        <w:rPr>
          <w:rFonts w:cstheme="minorHAnsi"/>
          <w:shd w:val="clear" w:color="auto" w:fill="FFFFFF"/>
        </w:rPr>
      </w:pPr>
      <w:r>
        <w:rPr>
          <w:rFonts w:cstheme="minorHAnsi"/>
          <w:shd w:val="clear" w:color="auto" w:fill="FFFFFF"/>
        </w:rPr>
        <w:t xml:space="preserve">Wat heeft de verdrukking van Gods Kerk te maken met de wederkomst van Christus? </w:t>
      </w:r>
    </w:p>
    <w:p w14:paraId="2AB4DE01" w14:textId="0565AF6C" w:rsidR="003C2856" w:rsidRDefault="003C2856" w:rsidP="003C2856">
      <w:pPr>
        <w:pStyle w:val="Lijstalinea"/>
        <w:numPr>
          <w:ilvl w:val="0"/>
          <w:numId w:val="3"/>
        </w:numPr>
        <w:rPr>
          <w:rFonts w:cstheme="minorHAnsi"/>
          <w:shd w:val="clear" w:color="auto" w:fill="FFFFFF"/>
        </w:rPr>
      </w:pPr>
      <w:r>
        <w:rPr>
          <w:rFonts w:cstheme="minorHAnsi"/>
          <w:shd w:val="clear" w:color="auto" w:fill="FFFFFF"/>
        </w:rPr>
        <w:t>Leg in eigen woorden uit wat het verschil is tussen</w:t>
      </w:r>
      <w:r w:rsidR="00323309">
        <w:rPr>
          <w:rFonts w:cstheme="minorHAnsi"/>
          <w:shd w:val="clear" w:color="auto" w:fill="FFFFFF"/>
        </w:rPr>
        <w:t>:</w:t>
      </w:r>
      <w:r>
        <w:rPr>
          <w:rFonts w:cstheme="minorHAnsi"/>
          <w:shd w:val="clear" w:color="auto" w:fill="FFFFFF"/>
        </w:rPr>
        <w:t xml:space="preserve"> Hij komt onverwachts, maar niet onverwacht. </w:t>
      </w:r>
    </w:p>
    <w:p w14:paraId="650B7021" w14:textId="2099556D" w:rsidR="00323309" w:rsidRPr="003C2856" w:rsidRDefault="00323309" w:rsidP="003C2856">
      <w:pPr>
        <w:pStyle w:val="Lijstalinea"/>
        <w:numPr>
          <w:ilvl w:val="0"/>
          <w:numId w:val="3"/>
        </w:numPr>
        <w:rPr>
          <w:rFonts w:cstheme="minorHAnsi"/>
          <w:shd w:val="clear" w:color="auto" w:fill="FFFFFF"/>
        </w:rPr>
      </w:pPr>
      <w:r>
        <w:rPr>
          <w:rFonts w:cstheme="minorHAnsi"/>
          <w:shd w:val="clear" w:color="auto" w:fill="FFFFFF"/>
        </w:rPr>
        <w:t xml:space="preserve">Ervaart u troost uit de belofte van de wederkomst? Hoe? En zo niet, hoe komt dat? </w:t>
      </w:r>
    </w:p>
    <w:p w14:paraId="5E00B8F2" w14:textId="20004BAD" w:rsidR="00B63ECC" w:rsidRDefault="00323309" w:rsidP="00B63ECC">
      <w:pPr>
        <w:rPr>
          <w:rFonts w:cstheme="minorHAnsi"/>
          <w:i/>
          <w:iCs/>
          <w:u w:val="single"/>
          <w:shd w:val="clear" w:color="auto" w:fill="FFFFFF"/>
        </w:rPr>
      </w:pPr>
      <w:r>
        <w:rPr>
          <w:rFonts w:cstheme="minorHAnsi"/>
          <w:i/>
          <w:iCs/>
          <w:u w:val="single"/>
          <w:shd w:val="clear" w:color="auto" w:fill="FFFFFF"/>
        </w:rPr>
        <w:br/>
      </w:r>
      <w:r w:rsidR="00B63ECC" w:rsidRPr="004B7EA8">
        <w:rPr>
          <w:rFonts w:cstheme="minorHAnsi"/>
          <w:i/>
          <w:iCs/>
          <w:u w:val="single"/>
          <w:shd w:val="clear" w:color="auto" w:fill="FFFFFF"/>
        </w:rPr>
        <w:t>Voor de kinderen</w:t>
      </w:r>
    </w:p>
    <w:p w14:paraId="7CE8579F" w14:textId="398864E4" w:rsidR="00323309" w:rsidRDefault="00323309" w:rsidP="00323309">
      <w:pPr>
        <w:pStyle w:val="Lijstalinea"/>
        <w:numPr>
          <w:ilvl w:val="0"/>
          <w:numId w:val="4"/>
        </w:numPr>
        <w:rPr>
          <w:rFonts w:cstheme="minorHAnsi"/>
          <w:shd w:val="clear" w:color="auto" w:fill="FFFFFF"/>
        </w:rPr>
      </w:pPr>
      <w:r>
        <w:rPr>
          <w:rFonts w:cstheme="minorHAnsi"/>
          <w:shd w:val="clear" w:color="auto" w:fill="FFFFFF"/>
        </w:rPr>
        <w:t>Waarom mocht de Heere Jezus aan de rechterhand van Zijn Vader plaatsnemen?</w:t>
      </w:r>
    </w:p>
    <w:p w14:paraId="40933FDE" w14:textId="132C27D1" w:rsidR="00323309" w:rsidRPr="00323309" w:rsidRDefault="00323309" w:rsidP="00323309">
      <w:pPr>
        <w:pStyle w:val="Lijstalinea"/>
        <w:numPr>
          <w:ilvl w:val="0"/>
          <w:numId w:val="4"/>
        </w:numPr>
        <w:rPr>
          <w:rFonts w:cstheme="minorHAnsi"/>
          <w:shd w:val="clear" w:color="auto" w:fill="FFFFFF"/>
        </w:rPr>
      </w:pPr>
      <w:r>
        <w:rPr>
          <w:rFonts w:cstheme="minorHAnsi"/>
          <w:shd w:val="clear" w:color="auto" w:fill="FFFFFF"/>
        </w:rPr>
        <w:t>Moet je bang zijn voor de terugkomst van Jezus? Waarom wel of waarom niet? Waar ligt dat aan?</w:t>
      </w:r>
    </w:p>
    <w:p w14:paraId="5A8283E7" w14:textId="77777777" w:rsidR="00620CF9" w:rsidRDefault="00620CF9"/>
    <w:sectPr w:rsidR="00620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B9E"/>
    <w:multiLevelType w:val="hybridMultilevel"/>
    <w:tmpl w:val="2B76B5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DE3EB7"/>
    <w:multiLevelType w:val="hybridMultilevel"/>
    <w:tmpl w:val="35B013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8E04C0"/>
    <w:multiLevelType w:val="hybridMultilevel"/>
    <w:tmpl w:val="60609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684A7C"/>
    <w:multiLevelType w:val="hybridMultilevel"/>
    <w:tmpl w:val="D73A8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CC"/>
    <w:rsid w:val="00323309"/>
    <w:rsid w:val="003C2856"/>
    <w:rsid w:val="00620CF9"/>
    <w:rsid w:val="00630EDD"/>
    <w:rsid w:val="00B63ECC"/>
    <w:rsid w:val="00C63A3B"/>
    <w:rsid w:val="00F13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5251"/>
  <w15:chartTrackingRefBased/>
  <w15:docId w15:val="{BB02DD60-2735-46E5-8C79-D4C6C438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3EC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662</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2022-11-04T15:23:00Z</dcterms:created>
  <dcterms:modified xsi:type="dcterms:W3CDTF">2022-11-04T16:19:00Z</dcterms:modified>
</cp:coreProperties>
</file>