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E77F" w14:textId="1ACD8706" w:rsidR="006B0E99" w:rsidRPr="006449EA" w:rsidRDefault="006B0E99" w:rsidP="006B0E99">
      <w:pPr>
        <w:spacing w:line="276" w:lineRule="auto"/>
        <w:rPr>
          <w:rFonts w:cstheme="minorHAnsi"/>
          <w:i/>
          <w:iCs/>
        </w:rPr>
      </w:pPr>
      <w:r w:rsidRPr="006449EA">
        <w:rPr>
          <w:rFonts w:cstheme="minorHAnsi"/>
          <w:b/>
          <w:bCs/>
          <w:u w:val="single"/>
        </w:rPr>
        <w:t>Samenvatting bij preek over HC Zondag 1</w:t>
      </w:r>
      <w:r>
        <w:rPr>
          <w:rFonts w:cstheme="minorHAnsi"/>
          <w:b/>
          <w:bCs/>
          <w:u w:val="single"/>
        </w:rPr>
        <w:t>6</w:t>
      </w:r>
      <w:r w:rsidRPr="006449EA">
        <w:rPr>
          <w:rFonts w:cstheme="minorHAnsi"/>
          <w:b/>
          <w:bCs/>
          <w:u w:val="single"/>
        </w:rPr>
        <w:t xml:space="preserve"> vrg. &amp; antw. </w:t>
      </w:r>
      <w:r>
        <w:rPr>
          <w:rFonts w:cstheme="minorHAnsi"/>
          <w:b/>
          <w:bCs/>
          <w:u w:val="single"/>
        </w:rPr>
        <w:t>4</w:t>
      </w:r>
      <w:r>
        <w:rPr>
          <w:rFonts w:cstheme="minorHAnsi"/>
          <w:b/>
          <w:bCs/>
          <w:u w:val="single"/>
        </w:rPr>
        <w:t>4</w:t>
      </w:r>
      <w:r w:rsidRPr="006449EA">
        <w:rPr>
          <w:rFonts w:cstheme="minorHAnsi"/>
          <w:b/>
          <w:bCs/>
          <w:u w:val="single"/>
        </w:rPr>
        <w:br/>
      </w:r>
      <w:r w:rsidRPr="006449EA">
        <w:rPr>
          <w:rFonts w:cstheme="minorHAnsi"/>
          <w:i/>
          <w:iCs/>
        </w:rPr>
        <w:t xml:space="preserve">Met als Schriftlezing: </w:t>
      </w:r>
      <w:r>
        <w:rPr>
          <w:rFonts w:cstheme="minorHAnsi"/>
          <w:i/>
          <w:iCs/>
        </w:rPr>
        <w:t>Handeling 2 vers 22-31</w:t>
      </w:r>
    </w:p>
    <w:p w14:paraId="348B9D53" w14:textId="060AD139" w:rsidR="006B0E99" w:rsidRPr="00BC248F" w:rsidRDefault="006B0E99" w:rsidP="006B0E99">
      <w:pPr>
        <w:spacing w:line="276" w:lineRule="auto"/>
        <w:rPr>
          <w:rFonts w:cstheme="minorHAnsi"/>
        </w:rPr>
      </w:pPr>
      <w:r w:rsidRPr="00BC248F">
        <w:rPr>
          <w:rFonts w:cstheme="minorHAnsi"/>
          <w:i/>
          <w:iCs/>
          <w:u w:val="single"/>
        </w:rPr>
        <w:t>Inleiding</w:t>
      </w:r>
      <w:r w:rsidRPr="00BC248F">
        <w:rPr>
          <w:rFonts w:cstheme="minorHAnsi"/>
          <w:i/>
          <w:iCs/>
          <w:u w:val="single"/>
        </w:rPr>
        <w:br/>
      </w:r>
      <w:r w:rsidRPr="00BC248F">
        <w:t xml:space="preserve">Het zinnetje ‘nedergedaald ter helle’ </w:t>
      </w:r>
      <w:r w:rsidR="00BC248F" w:rsidRPr="00BC248F">
        <w:t xml:space="preserve">wijst </w:t>
      </w:r>
      <w:r w:rsidRPr="00BC248F">
        <w:t>ons op de laagste trap van de vernedering van de Heere Jezus.</w:t>
      </w:r>
      <w:r w:rsidRPr="00BC248F">
        <w:t xml:space="preserve"> </w:t>
      </w:r>
      <w:r w:rsidRPr="00BC248F">
        <w:t xml:space="preserve">Wat </w:t>
      </w:r>
      <w:r w:rsidRPr="00BC248F">
        <w:rPr>
          <w:i/>
          <w:iCs/>
        </w:rPr>
        <w:t>neergedaald in de hel</w:t>
      </w:r>
      <w:r w:rsidRPr="00BC248F">
        <w:rPr>
          <w:i/>
          <w:iCs/>
        </w:rPr>
        <w:t xml:space="preserve"> </w:t>
      </w:r>
      <w:r w:rsidRPr="00BC248F">
        <w:t xml:space="preserve">betekent is </w:t>
      </w:r>
      <w:r w:rsidR="007F43AB">
        <w:t xml:space="preserve">overigens </w:t>
      </w:r>
      <w:r w:rsidRPr="00BC248F">
        <w:t>geen eenvoudige vraag</w:t>
      </w:r>
      <w:r w:rsidRPr="00BC248F">
        <w:rPr>
          <w:rFonts w:cstheme="minorHAnsi"/>
          <w:i/>
          <w:iCs/>
          <w:u w:val="single"/>
        </w:rPr>
        <w:br/>
      </w:r>
      <w:r w:rsidRPr="00BC248F">
        <w:rPr>
          <w:rFonts w:cstheme="minorHAnsi"/>
          <w:i/>
          <w:iCs/>
          <w:u w:val="single"/>
        </w:rPr>
        <w:br/>
        <w:t>Thema en verdeling</w:t>
      </w:r>
      <w:r w:rsidR="00BC248F" w:rsidRPr="00BC248F">
        <w:rPr>
          <w:rFonts w:cstheme="minorHAnsi"/>
          <w:i/>
          <w:iCs/>
          <w:u w:val="single"/>
        </w:rPr>
        <w:br/>
      </w:r>
      <w:r w:rsidR="00BC248F" w:rsidRPr="00BC248F">
        <w:rPr>
          <w:i/>
          <w:iCs/>
        </w:rPr>
        <w:t>‘Christus, Die nederdaalde in de hel’</w:t>
      </w:r>
      <w:r w:rsidR="00BC248F" w:rsidRPr="00BC248F">
        <w:rPr>
          <w:i/>
          <w:iCs/>
        </w:rPr>
        <w:br/>
      </w:r>
      <w:r w:rsidR="00BC248F" w:rsidRPr="00BC248F">
        <w:t>1. Wat dit neerdalen in de hel niet betekent</w:t>
      </w:r>
      <w:r w:rsidR="00BC248F" w:rsidRPr="00BC248F">
        <w:br/>
        <w:t>2. Wat dit neerdalen in de hel wel betekent</w:t>
      </w:r>
      <w:r w:rsidR="00BC248F" w:rsidRPr="00BC248F">
        <w:br/>
        <w:t>3. Hoe dit neerdalen in de hel mij vertroost</w:t>
      </w:r>
      <w:r w:rsidRPr="00BC248F">
        <w:rPr>
          <w:rFonts w:cstheme="minorHAnsi"/>
          <w:i/>
          <w:iCs/>
          <w:u w:val="single"/>
        </w:rPr>
        <w:br/>
      </w:r>
    </w:p>
    <w:p w14:paraId="0D824B9A" w14:textId="284537CE" w:rsidR="006B0E99" w:rsidRDefault="006B0E99" w:rsidP="006B0E99">
      <w:pPr>
        <w:spacing w:line="276" w:lineRule="auto"/>
        <w:rPr>
          <w:rFonts w:cstheme="minorHAnsi"/>
        </w:rPr>
      </w:pPr>
      <w:r w:rsidRPr="006449EA">
        <w:rPr>
          <w:rFonts w:cstheme="minorHAnsi"/>
          <w:i/>
          <w:iCs/>
          <w:u w:val="single"/>
        </w:rPr>
        <w:t xml:space="preserve">1. </w:t>
      </w:r>
      <w:r w:rsidR="00BC248F">
        <w:rPr>
          <w:rFonts w:cstheme="minorHAnsi"/>
          <w:i/>
          <w:iCs/>
          <w:u w:val="single"/>
        </w:rPr>
        <w:t>Wat dit neerdalen in de hel niet betekent</w:t>
      </w:r>
      <w:r w:rsidR="00BC248F">
        <w:rPr>
          <w:rFonts w:cstheme="minorHAnsi"/>
          <w:i/>
          <w:iCs/>
          <w:u w:val="single"/>
        </w:rPr>
        <w:br/>
      </w:r>
      <w:r w:rsidR="00BC248F">
        <w:rPr>
          <w:rFonts w:cstheme="minorHAnsi"/>
        </w:rPr>
        <w:t xml:space="preserve">Een aantal visies is duidelijk als onschriftuurlijk af te wijzen. Deze dwalingen hebben trouwens wel één belangrijke waarheid: er is een plaats van het eeuwig gericht. List van de duivel is dat steeds minder mensen in de hel geloven. Maar niemand heeft er zoveel over gesproken als de Heere Jezus Zelf. </w:t>
      </w:r>
    </w:p>
    <w:p w14:paraId="027AAF1C" w14:textId="78715A3C" w:rsidR="00BC248F" w:rsidRDefault="00BC248F" w:rsidP="006B0E99">
      <w:pPr>
        <w:spacing w:line="276" w:lineRule="auto"/>
        <w:rPr>
          <w:rFonts w:cstheme="minorHAnsi"/>
        </w:rPr>
      </w:pPr>
      <w:r>
        <w:rPr>
          <w:rFonts w:cstheme="minorHAnsi"/>
        </w:rPr>
        <w:t>Af te wijzen visies:</w:t>
      </w:r>
    </w:p>
    <w:p w14:paraId="2F9F9793" w14:textId="2979AFAA" w:rsidR="00BC248F" w:rsidRDefault="00BC248F" w:rsidP="00BC248F">
      <w:pPr>
        <w:pStyle w:val="Lijstalinea"/>
        <w:numPr>
          <w:ilvl w:val="0"/>
          <w:numId w:val="3"/>
        </w:numPr>
        <w:spacing w:line="276" w:lineRule="auto"/>
        <w:rPr>
          <w:rFonts w:cstheme="minorHAnsi"/>
        </w:rPr>
      </w:pPr>
      <w:r>
        <w:rPr>
          <w:rFonts w:cstheme="minorHAnsi"/>
        </w:rPr>
        <w:t xml:space="preserve">Triomftocht van Christus in de hel (Luther, Lutherse Kerk). ‘Christus Triomfator’ Die Zijn overwinning op satan en de hel uitroept in de hel. In deze opvatting is dit de eerste trap van Zijn verhóging. </w:t>
      </w:r>
    </w:p>
    <w:p w14:paraId="3C54D9C9" w14:textId="15F2F4E3" w:rsidR="00BC248F" w:rsidRDefault="00BC248F" w:rsidP="00BC248F">
      <w:pPr>
        <w:pStyle w:val="Lijstalinea"/>
        <w:numPr>
          <w:ilvl w:val="0"/>
          <w:numId w:val="3"/>
        </w:numPr>
        <w:spacing w:line="276" w:lineRule="auto"/>
        <w:rPr>
          <w:rFonts w:cstheme="minorHAnsi"/>
        </w:rPr>
      </w:pPr>
      <w:r>
        <w:rPr>
          <w:rFonts w:cstheme="minorHAnsi"/>
        </w:rPr>
        <w:t xml:space="preserve">Om de oudtestamentische gelovigen te verlossen. </w:t>
      </w:r>
      <w:r w:rsidR="00C034EF">
        <w:rPr>
          <w:rFonts w:cstheme="minorHAnsi"/>
        </w:rPr>
        <w:t xml:space="preserve">Klopt niet. </w:t>
      </w:r>
      <w:r>
        <w:rPr>
          <w:rFonts w:cstheme="minorHAnsi"/>
        </w:rPr>
        <w:t xml:space="preserve">Want de gelovigen gingen naar de hemel (denk aan Henoch, Elia, Asaf – Psalm 73). </w:t>
      </w:r>
    </w:p>
    <w:p w14:paraId="68ED7485" w14:textId="593BE626" w:rsidR="00BC248F" w:rsidRDefault="00BC248F" w:rsidP="00BC248F">
      <w:pPr>
        <w:pStyle w:val="Lijstalinea"/>
        <w:numPr>
          <w:ilvl w:val="0"/>
          <w:numId w:val="3"/>
        </w:numPr>
        <w:spacing w:line="276" w:lineRule="auto"/>
        <w:rPr>
          <w:rFonts w:cstheme="minorHAnsi"/>
        </w:rPr>
      </w:pPr>
      <w:r>
        <w:rPr>
          <w:rFonts w:cstheme="minorHAnsi"/>
        </w:rPr>
        <w:t xml:space="preserve">Mensen verlossen uit het vagevuur (leer van de Rooms-katholieke kerk). Of de gedachte: ze krijgen </w:t>
      </w:r>
      <w:r w:rsidR="007F43AB">
        <w:rPr>
          <w:rFonts w:cstheme="minorHAnsi"/>
        </w:rPr>
        <w:t xml:space="preserve">er </w:t>
      </w:r>
      <w:r>
        <w:rPr>
          <w:rFonts w:cstheme="minorHAnsi"/>
        </w:rPr>
        <w:t xml:space="preserve">een ‘herkansing’ om zich alsnog te bekeren. Deze gedachte is gebaseerd op 1 Petr. 3: 19-20. We moeten moeilijke passages verklaren aan de hand van eenvoudiger gedeelten. Het is de mens eenmaal gezet te sterven en daarna het oordeel. </w:t>
      </w:r>
    </w:p>
    <w:p w14:paraId="245E7248" w14:textId="5FF88775" w:rsidR="00BC248F" w:rsidRPr="00BC248F" w:rsidRDefault="00BC248F" w:rsidP="00BC248F">
      <w:pPr>
        <w:spacing w:line="276" w:lineRule="auto"/>
        <w:rPr>
          <w:rFonts w:cstheme="minorHAnsi"/>
        </w:rPr>
      </w:pPr>
      <w:r w:rsidRPr="00BC248F">
        <w:rPr>
          <w:rFonts w:cstheme="minorHAnsi"/>
        </w:rPr>
        <w:t xml:space="preserve">Waarom moeten we dit weten? </w:t>
      </w:r>
      <w:r w:rsidRPr="00BC248F">
        <w:t>Onbijbelse gedachten kunnen misschien aantrekkelijk zijn</w:t>
      </w:r>
      <w:r>
        <w:t>/lijken</w:t>
      </w:r>
      <w:r w:rsidRPr="00BC248F">
        <w:t>, maar zijn niet waar en ze kunnen dus ook niet écht vertroosten</w:t>
      </w:r>
      <w:r w:rsidRPr="00BC248F">
        <w:t>.</w:t>
      </w:r>
    </w:p>
    <w:p w14:paraId="5A9B0DFD" w14:textId="6CA76033" w:rsidR="006B0E99" w:rsidRDefault="00C034EF" w:rsidP="006B0E99">
      <w:pPr>
        <w:spacing w:line="276" w:lineRule="auto"/>
        <w:rPr>
          <w:rFonts w:cstheme="minorHAnsi"/>
        </w:rPr>
      </w:pPr>
      <w:r>
        <w:rPr>
          <w:rFonts w:cstheme="minorHAnsi"/>
          <w:i/>
          <w:iCs/>
          <w:u w:val="single"/>
        </w:rPr>
        <w:br/>
      </w:r>
      <w:r w:rsidR="006B0E99" w:rsidRPr="00CD43B4">
        <w:rPr>
          <w:rFonts w:cstheme="minorHAnsi"/>
          <w:i/>
          <w:iCs/>
          <w:u w:val="single"/>
        </w:rPr>
        <w:t xml:space="preserve">2. </w:t>
      </w:r>
      <w:r w:rsidR="00BC248F">
        <w:rPr>
          <w:rFonts w:cstheme="minorHAnsi"/>
          <w:i/>
          <w:iCs/>
          <w:u w:val="single"/>
        </w:rPr>
        <w:t>Wat dit neerdalen in de hel wel betekent</w:t>
      </w:r>
      <w:r w:rsidR="00EC1CFB">
        <w:rPr>
          <w:rFonts w:cstheme="minorHAnsi"/>
          <w:i/>
          <w:iCs/>
          <w:u w:val="single"/>
        </w:rPr>
        <w:br/>
      </w:r>
      <w:r w:rsidR="00EC1CFB">
        <w:rPr>
          <w:rFonts w:cstheme="minorHAnsi"/>
        </w:rPr>
        <w:t>Er zijn verschillende gedachtes. Een belangrijk punt is: wanneer vond de nederdaling ter helle plaats? De HC (in navolging van Calvijn) plaats</w:t>
      </w:r>
      <w:r w:rsidR="00F24070">
        <w:rPr>
          <w:rFonts w:cstheme="minorHAnsi"/>
        </w:rPr>
        <w:t>t</w:t>
      </w:r>
      <w:r w:rsidR="00EC1CFB">
        <w:rPr>
          <w:rFonts w:cstheme="minorHAnsi"/>
        </w:rPr>
        <w:t xml:space="preserve"> de nederdaling ter hel vóór zijn sterven aan het kruis. Kijk maar in het antwoord: ‘maar inzonderheid aan het kruis.’ Calvijn en Ursinus zien de onderdelen van de geloofsbelijdenis niet strikt chronologisch. Het is meer een </w:t>
      </w:r>
      <w:r w:rsidR="00EC1CFB">
        <w:rPr>
          <w:rFonts w:cstheme="minorHAnsi"/>
          <w:i/>
          <w:iCs/>
        </w:rPr>
        <w:t xml:space="preserve">rangorde. </w:t>
      </w:r>
      <w:r w:rsidR="00EC1CFB">
        <w:rPr>
          <w:rFonts w:cstheme="minorHAnsi"/>
        </w:rPr>
        <w:t>Het zwaarste staat achteraan, maar vond in de tijd plaats vóór ‘gestorven en begraven.’</w:t>
      </w:r>
    </w:p>
    <w:p w14:paraId="110F8D44" w14:textId="46DEED55" w:rsidR="00EC1CFB" w:rsidRDefault="00EC1CFB" w:rsidP="006B0E99">
      <w:pPr>
        <w:spacing w:line="276" w:lineRule="auto"/>
      </w:pPr>
      <w:r w:rsidRPr="00EC1CFB">
        <w:rPr>
          <w:rFonts w:cstheme="minorHAnsi"/>
        </w:rPr>
        <w:t xml:space="preserve">Het lijden is een hellevaart voor Christus. Want: </w:t>
      </w:r>
      <w:r w:rsidRPr="00EC1CFB">
        <w:t>De drievoudige dood moest door Zijn lijden overwonnen worden door te betalen met Zijn bloed, Zijn leven. En dat is voor Hem werkelijk als de hel geweest, samengeperst in drie uren van dichte duisternis</w:t>
      </w:r>
      <w:r>
        <w:t>.</w:t>
      </w:r>
    </w:p>
    <w:p w14:paraId="7E4EA84B" w14:textId="77777777" w:rsidR="00EC1CFB" w:rsidRDefault="00EC1CFB" w:rsidP="006B0E99">
      <w:pPr>
        <w:spacing w:line="276" w:lineRule="auto"/>
      </w:pPr>
      <w:r>
        <w:t xml:space="preserve">Precies déze betekenis geeft ook het avondmaasformulier: </w:t>
      </w:r>
    </w:p>
    <w:p w14:paraId="7143B45C" w14:textId="49000586" w:rsidR="00EC1CFB" w:rsidRPr="00EC1CFB" w:rsidRDefault="00EC1CFB" w:rsidP="006B0E99">
      <w:pPr>
        <w:spacing w:line="276" w:lineRule="auto"/>
      </w:pPr>
      <w:r>
        <w:lastRenderedPageBreak/>
        <w:tab/>
      </w:r>
      <w:r w:rsidRPr="00EC1CFB">
        <w:rPr>
          <w:i/>
          <w:iCs/>
        </w:rPr>
        <w:t xml:space="preserve">Dat Hij Zich vernederd heeft tot in de allerdiepste versmaadheid en angst der hel, met </w:t>
      </w:r>
      <w:r w:rsidRPr="00EC1CFB">
        <w:rPr>
          <w:i/>
          <w:iCs/>
        </w:rPr>
        <w:tab/>
      </w:r>
      <w:r w:rsidRPr="00EC1CFB">
        <w:rPr>
          <w:i/>
          <w:iCs/>
          <w:u w:val="single"/>
        </w:rPr>
        <w:t>lichaam en ziel</w:t>
      </w:r>
      <w:r w:rsidRPr="00EC1CFB">
        <w:rPr>
          <w:i/>
          <w:iCs/>
        </w:rPr>
        <w:t xml:space="preserve">, </w:t>
      </w:r>
      <w:r w:rsidRPr="00C034EF">
        <w:rPr>
          <w:i/>
          <w:iCs/>
          <w:u w:val="single"/>
        </w:rPr>
        <w:t>aan het hout des kruises</w:t>
      </w:r>
      <w:r w:rsidRPr="00EC1CFB">
        <w:rPr>
          <w:i/>
          <w:iCs/>
        </w:rPr>
        <w:t xml:space="preserve"> toen Hij riep met luider stem ‘Mijn God, Mijn</w:t>
      </w:r>
      <w:r>
        <w:rPr>
          <w:i/>
          <w:iCs/>
        </w:rPr>
        <w:t xml:space="preserve"> </w:t>
      </w:r>
      <w:r w:rsidRPr="00EC1CFB">
        <w:rPr>
          <w:i/>
          <w:iCs/>
        </w:rPr>
        <w:t xml:space="preserve">God </w:t>
      </w:r>
      <w:r>
        <w:rPr>
          <w:i/>
          <w:iCs/>
        </w:rPr>
        <w:tab/>
      </w:r>
      <w:r w:rsidRPr="00EC1CFB">
        <w:rPr>
          <w:i/>
          <w:iCs/>
        </w:rPr>
        <w:t>waarom hebt Gij Mij verlaten?</w:t>
      </w:r>
    </w:p>
    <w:p w14:paraId="7F4AA79B" w14:textId="73A1045F" w:rsidR="001677E1" w:rsidRPr="001677E1" w:rsidRDefault="00EC1CFB" w:rsidP="006B0E99">
      <w:pPr>
        <w:spacing w:line="276" w:lineRule="auto"/>
      </w:pPr>
      <w:r w:rsidRPr="001677E1">
        <w:t xml:space="preserve">Er is ook een andere uitleg: </w:t>
      </w:r>
      <w:r w:rsidR="001677E1" w:rsidRPr="001677E1">
        <w:t>We komen dan bij de uitleg van de belijdenis van Westminster</w:t>
      </w:r>
      <w:r w:rsidR="001677E1" w:rsidRPr="001677E1">
        <w:t xml:space="preserve">. </w:t>
      </w:r>
      <w:r w:rsidR="001677E1" w:rsidRPr="001677E1">
        <w:t>Hel wordt hier opgevat als ‘dodenrijk’, ‘plaats van de doden.’ Wat zijn doden: lichamen zonder ziel. Zo was het met Hem óók: Zijn lichaam in het graf, Zijn ziel in de hemel. Ja, ook dát hoorde bij Zijn vernedering.</w:t>
      </w:r>
      <w:r w:rsidR="001677E1" w:rsidRPr="001677E1">
        <w:t xml:space="preserve"> Belangrijke Schriftverwijzing is Ps. 16:10 (lees thuis de kanttekening bij dit vers maar na!).</w:t>
      </w:r>
      <w:r w:rsidR="00C034EF">
        <w:t xml:space="preserve"> Petrus verwijst hier in Hand. 2: 22-31 naar terug. </w:t>
      </w:r>
    </w:p>
    <w:p w14:paraId="6F7A3864" w14:textId="4CB04D0E" w:rsidR="006B0E99" w:rsidRPr="001677E1" w:rsidRDefault="001677E1" w:rsidP="006B0E99">
      <w:pPr>
        <w:spacing w:line="276" w:lineRule="auto"/>
        <w:rPr>
          <w:rFonts w:cstheme="minorHAnsi"/>
          <w:i/>
          <w:iCs/>
        </w:rPr>
      </w:pPr>
      <w:r w:rsidRPr="001677E1">
        <w:t xml:space="preserve">We kunnen beide manieren van uitleg naast elkaar laten staan. </w:t>
      </w:r>
      <w:r w:rsidRPr="001677E1">
        <w:t>Christus heeft de helse smarten en pijnen doorworsteld aan het kruis.</w:t>
      </w:r>
      <w:r w:rsidRPr="001677E1">
        <w:t xml:space="preserve"> </w:t>
      </w:r>
      <w:r w:rsidRPr="001677E1">
        <w:t>En tegelijkertijd is het waar dat Christus ná Zijn sterven naar Zijn lichaam in het rijk van de doden geweest. In de staat van de dood. Net zoals ieder ander mens die gestorven is.</w:t>
      </w:r>
      <w:r w:rsidR="006B0E99" w:rsidRPr="001677E1">
        <w:rPr>
          <w:i/>
          <w:iCs/>
        </w:rPr>
        <w:br/>
      </w:r>
    </w:p>
    <w:p w14:paraId="1D92990D" w14:textId="6FD5E89D" w:rsidR="006B0E99" w:rsidRPr="00C034EF" w:rsidRDefault="006B0E99" w:rsidP="006B0E99">
      <w:pPr>
        <w:spacing w:line="276" w:lineRule="auto"/>
        <w:rPr>
          <w:rFonts w:cstheme="minorHAnsi"/>
        </w:rPr>
      </w:pPr>
      <w:r w:rsidRPr="00CD43B4">
        <w:rPr>
          <w:rFonts w:cstheme="minorHAnsi"/>
          <w:i/>
          <w:iCs/>
          <w:u w:val="single"/>
        </w:rPr>
        <w:t xml:space="preserve">3. </w:t>
      </w:r>
      <w:r w:rsidR="00BC248F">
        <w:rPr>
          <w:rFonts w:cstheme="minorHAnsi"/>
          <w:i/>
          <w:iCs/>
          <w:u w:val="single"/>
        </w:rPr>
        <w:t>Hoe dit neerdalen in de hel mij vertroost</w:t>
      </w:r>
      <w:r w:rsidR="001677E1">
        <w:rPr>
          <w:rFonts w:cstheme="minorHAnsi"/>
          <w:i/>
          <w:iCs/>
          <w:u w:val="single"/>
        </w:rPr>
        <w:br/>
      </w:r>
      <w:r w:rsidR="001677E1" w:rsidRPr="00C034EF">
        <w:rPr>
          <w:rFonts w:cstheme="minorHAnsi"/>
        </w:rPr>
        <w:t xml:space="preserve">De HC is een troostboek. Dat kom je in dit antwoord ook weer tegen. Hij verlost van helse benauwdheid en pijn door Zíjn onuitsprekelijke benauwdheid, etc. </w:t>
      </w:r>
    </w:p>
    <w:p w14:paraId="4674FEBB" w14:textId="77777777" w:rsidR="00C034EF" w:rsidRPr="00C034EF" w:rsidRDefault="001677E1" w:rsidP="006B0E99">
      <w:pPr>
        <w:spacing w:line="276" w:lineRule="auto"/>
        <w:rPr>
          <w:rFonts w:cstheme="minorHAnsi"/>
        </w:rPr>
      </w:pPr>
      <w:r w:rsidRPr="00C034EF">
        <w:rPr>
          <w:rFonts w:cstheme="minorHAnsi"/>
        </w:rPr>
        <w:t xml:space="preserve">In het antwoord staat ‘ín mijn aanvechtingen’. Denk aan de driekoppige vijand. In het bijzonder de aanvallen van de boze: jíj een kind van God? De tactiek van het omgekeerde vergrootglas. Gods kinderen komen in de strijd terecht (Ef. 6 en 1 Tim. 6:12). Maar in de strijd mogen ze zich vertroosten in hun Heiland. </w:t>
      </w:r>
    </w:p>
    <w:p w14:paraId="7C49D048" w14:textId="0AB4D2A5" w:rsidR="001677E1" w:rsidRPr="00C034EF" w:rsidRDefault="00C034EF" w:rsidP="006B0E99">
      <w:pPr>
        <w:spacing w:line="276" w:lineRule="auto"/>
        <w:rPr>
          <w:rFonts w:cstheme="minorHAnsi"/>
        </w:rPr>
      </w:pPr>
      <w:r w:rsidRPr="00C034EF">
        <w:t>Christus, Die is nedergedaald ter helle</w:t>
      </w:r>
      <w:r w:rsidRPr="00C034EF">
        <w:t>.</w:t>
      </w:r>
      <w:r w:rsidRPr="00C034EF">
        <w:t xml:space="preserve"> Om mij in dit leven van die helse aanvechtingen te verlossen. Maar ook om mij ervan te verzekeren dat ik ná dit leven bij Hem mag zijn. </w:t>
      </w:r>
      <w:r w:rsidR="001677E1" w:rsidRPr="00C034EF">
        <w:rPr>
          <w:rFonts w:cstheme="minorHAnsi"/>
        </w:rPr>
        <w:t xml:space="preserve"> </w:t>
      </w:r>
    </w:p>
    <w:p w14:paraId="5601CC19" w14:textId="4DF7DFE6" w:rsidR="00C034EF" w:rsidRPr="00C034EF" w:rsidRDefault="00C034EF" w:rsidP="006B0E99">
      <w:pPr>
        <w:spacing w:line="276" w:lineRule="auto"/>
        <w:rPr>
          <w:rFonts w:cstheme="minorHAnsi"/>
        </w:rPr>
      </w:pPr>
      <w:r w:rsidRPr="00C034EF">
        <w:rPr>
          <w:rFonts w:cstheme="minorHAnsi"/>
        </w:rPr>
        <w:t xml:space="preserve">Wat is onze enige troost? Zie toch op Hem. Hij is tot het absolute uiterste gegaan. </w:t>
      </w:r>
      <w:r w:rsidRPr="00C034EF">
        <w:t>Paulus zei</w:t>
      </w:r>
      <w:r w:rsidRPr="00C034EF">
        <w:t xml:space="preserve"> in Gal. 2,20</w:t>
      </w:r>
      <w:r w:rsidRPr="00C034EF">
        <w:t xml:space="preserve">: </w:t>
      </w:r>
      <w:r w:rsidRPr="00C034EF">
        <w:rPr>
          <w:i/>
          <w:iCs/>
        </w:rPr>
        <w:t>‘Die mij heeft liefgehad, en Zichzelven voor mij heeft overgegeven.’</w:t>
      </w:r>
      <w:r w:rsidRPr="00C034EF">
        <w:t xml:space="preserve"> </w:t>
      </w:r>
      <w:r>
        <w:t xml:space="preserve"> </w:t>
      </w:r>
      <w:r w:rsidRPr="00C034EF">
        <w:t xml:space="preserve">Ps. 73:12. </w:t>
      </w:r>
      <w:r>
        <w:t xml:space="preserve">Amen. </w:t>
      </w:r>
    </w:p>
    <w:p w14:paraId="102CF1B9" w14:textId="77777777" w:rsidR="00BC248F" w:rsidRDefault="00BC248F" w:rsidP="006B0E99">
      <w:pPr>
        <w:spacing w:line="276" w:lineRule="auto"/>
        <w:rPr>
          <w:rFonts w:cstheme="minorHAnsi"/>
          <w:i/>
          <w:iCs/>
          <w:u w:val="single"/>
          <w:shd w:val="clear" w:color="auto" w:fill="FFFFFF"/>
        </w:rPr>
      </w:pPr>
    </w:p>
    <w:p w14:paraId="1C0658F3" w14:textId="0DD6B090" w:rsidR="006B0E99" w:rsidRDefault="006B0E99" w:rsidP="006B0E99">
      <w:pPr>
        <w:spacing w:line="276" w:lineRule="auto"/>
        <w:rPr>
          <w:rFonts w:cstheme="minorHAnsi"/>
          <w:i/>
          <w:iCs/>
          <w:u w:val="single"/>
          <w:shd w:val="clear" w:color="auto" w:fill="FFFFFF"/>
        </w:rPr>
      </w:pPr>
      <w:r w:rsidRPr="006449EA">
        <w:rPr>
          <w:rFonts w:cstheme="minorHAnsi"/>
          <w:i/>
          <w:iCs/>
          <w:u w:val="single"/>
          <w:shd w:val="clear" w:color="auto" w:fill="FFFFFF"/>
        </w:rPr>
        <w:t>Vragen om over door te praten en/of voor persoonlijke bezinning</w:t>
      </w:r>
    </w:p>
    <w:p w14:paraId="00404DF9" w14:textId="368495B3" w:rsidR="00C034EF" w:rsidRDefault="00C034EF" w:rsidP="00C034EF">
      <w:pPr>
        <w:pStyle w:val="Lijstalinea"/>
        <w:numPr>
          <w:ilvl w:val="0"/>
          <w:numId w:val="4"/>
        </w:numPr>
        <w:spacing w:line="276" w:lineRule="auto"/>
        <w:rPr>
          <w:rFonts w:cstheme="minorHAnsi"/>
          <w:shd w:val="clear" w:color="auto" w:fill="FFFFFF"/>
        </w:rPr>
      </w:pPr>
      <w:r w:rsidRPr="00C034EF">
        <w:rPr>
          <w:rFonts w:cstheme="minorHAnsi"/>
          <w:shd w:val="clear" w:color="auto" w:fill="FFFFFF"/>
        </w:rPr>
        <w:t>Herkent u/jij bij uzelf twijfel over het bestaan van de hel als plaats van het eeuwig oordeel? Zo ja, hoe komt dat? Hoe gaat u/jij met deze gedachten om?</w:t>
      </w:r>
    </w:p>
    <w:p w14:paraId="176FD01E" w14:textId="0F11930F" w:rsidR="00C034EF" w:rsidRDefault="00C034EF" w:rsidP="00C034EF">
      <w:pPr>
        <w:pStyle w:val="Lijstalinea"/>
        <w:numPr>
          <w:ilvl w:val="0"/>
          <w:numId w:val="4"/>
        </w:numPr>
        <w:spacing w:line="276" w:lineRule="auto"/>
        <w:rPr>
          <w:rFonts w:cstheme="minorHAnsi"/>
          <w:shd w:val="clear" w:color="auto" w:fill="FFFFFF"/>
        </w:rPr>
      </w:pPr>
      <w:r>
        <w:rPr>
          <w:rFonts w:cstheme="minorHAnsi"/>
          <w:shd w:val="clear" w:color="auto" w:fill="FFFFFF"/>
        </w:rPr>
        <w:t xml:space="preserve">Probeer de twee verschillende standpunten van de tweede gedachte in eigen woorden uit te leggen. Waarom kunnen wij deze beide standpunten naast elkaar laten bestaan? </w:t>
      </w:r>
    </w:p>
    <w:p w14:paraId="37DC0751" w14:textId="37694C4A" w:rsidR="00C034EF" w:rsidRDefault="00F24070" w:rsidP="00C034EF">
      <w:pPr>
        <w:pStyle w:val="Lijstalinea"/>
        <w:numPr>
          <w:ilvl w:val="0"/>
          <w:numId w:val="4"/>
        </w:numPr>
        <w:spacing w:line="276" w:lineRule="auto"/>
        <w:rPr>
          <w:rFonts w:cstheme="minorHAnsi"/>
          <w:shd w:val="clear" w:color="auto" w:fill="FFFFFF"/>
        </w:rPr>
      </w:pPr>
      <w:r>
        <w:rPr>
          <w:rFonts w:cstheme="minorHAnsi"/>
          <w:shd w:val="clear" w:color="auto" w:fill="FFFFFF"/>
        </w:rPr>
        <w:t xml:space="preserve">Waarom is antwoord 44 met recht een vertroostend antwoord voor allen die in Hem geloven? </w:t>
      </w:r>
    </w:p>
    <w:p w14:paraId="5DA07678" w14:textId="116C9B6F" w:rsidR="00F24070" w:rsidRDefault="00F24070" w:rsidP="00C034EF">
      <w:pPr>
        <w:pStyle w:val="Lijstalinea"/>
        <w:numPr>
          <w:ilvl w:val="0"/>
          <w:numId w:val="4"/>
        </w:numPr>
        <w:spacing w:line="276" w:lineRule="auto"/>
        <w:rPr>
          <w:rFonts w:cstheme="minorHAnsi"/>
          <w:shd w:val="clear" w:color="auto" w:fill="FFFFFF"/>
        </w:rPr>
      </w:pPr>
      <w:r>
        <w:rPr>
          <w:rFonts w:cstheme="minorHAnsi"/>
          <w:shd w:val="clear" w:color="auto" w:fill="FFFFFF"/>
        </w:rPr>
        <w:t xml:space="preserve">Kunt u/jij iets zeggen over aanvechtingen? Hoe komen ze in uw/jouw leven tot stand? </w:t>
      </w:r>
    </w:p>
    <w:p w14:paraId="0E93B01E" w14:textId="147729D4" w:rsidR="00F24070" w:rsidRPr="00C034EF" w:rsidRDefault="00F24070" w:rsidP="00C034EF">
      <w:pPr>
        <w:pStyle w:val="Lijstalinea"/>
        <w:numPr>
          <w:ilvl w:val="0"/>
          <w:numId w:val="4"/>
        </w:numPr>
        <w:spacing w:line="276" w:lineRule="auto"/>
        <w:rPr>
          <w:rFonts w:cstheme="minorHAnsi"/>
          <w:shd w:val="clear" w:color="auto" w:fill="FFFFFF"/>
        </w:rPr>
      </w:pPr>
      <w:r>
        <w:rPr>
          <w:rFonts w:cstheme="minorHAnsi"/>
          <w:shd w:val="clear" w:color="auto" w:fill="FFFFFF"/>
        </w:rPr>
        <w:t xml:space="preserve">Lees Gal. 2:20 voor uzelf en overdenk deze tekst in het licht van deze preek. </w:t>
      </w:r>
    </w:p>
    <w:p w14:paraId="3D353D8C" w14:textId="3A8C6DAD" w:rsidR="006B0E99" w:rsidRDefault="006B0E99" w:rsidP="006B0E99">
      <w:pPr>
        <w:spacing w:line="276" w:lineRule="auto"/>
        <w:rPr>
          <w:rFonts w:cstheme="minorHAnsi"/>
          <w:i/>
          <w:iCs/>
          <w:u w:val="single"/>
          <w:shd w:val="clear" w:color="auto" w:fill="FFFFFF"/>
        </w:rPr>
      </w:pPr>
      <w:r w:rsidRPr="006449EA">
        <w:rPr>
          <w:rFonts w:cstheme="minorHAnsi"/>
          <w:i/>
          <w:iCs/>
          <w:u w:val="single"/>
          <w:shd w:val="clear" w:color="auto" w:fill="FFFFFF"/>
        </w:rPr>
        <w:t>Voor de kinderen</w:t>
      </w:r>
    </w:p>
    <w:p w14:paraId="38586083" w14:textId="3A7D0164" w:rsidR="00F24070" w:rsidRPr="00F24070" w:rsidRDefault="00F24070" w:rsidP="00F24070">
      <w:pPr>
        <w:pStyle w:val="Lijstalinea"/>
        <w:numPr>
          <w:ilvl w:val="0"/>
          <w:numId w:val="5"/>
        </w:numPr>
        <w:spacing w:line="276" w:lineRule="auto"/>
        <w:rPr>
          <w:rFonts w:cstheme="minorHAnsi"/>
          <w:i/>
          <w:iCs/>
          <w:shd w:val="clear" w:color="auto" w:fill="FFFFFF"/>
        </w:rPr>
      </w:pPr>
      <w:r w:rsidRPr="00F24070">
        <w:rPr>
          <w:rFonts w:cstheme="minorHAnsi"/>
          <w:shd w:val="clear" w:color="auto" w:fill="FFFFFF"/>
        </w:rPr>
        <w:t xml:space="preserve">Kun jij al de trappen van vernedering van Jezus opnoemen? </w:t>
      </w:r>
    </w:p>
    <w:p w14:paraId="68AB1A5D" w14:textId="4E9A8E8E" w:rsidR="00F24070" w:rsidRPr="00F24070" w:rsidRDefault="00F24070" w:rsidP="00F24070">
      <w:pPr>
        <w:pStyle w:val="Lijstalinea"/>
        <w:numPr>
          <w:ilvl w:val="0"/>
          <w:numId w:val="5"/>
        </w:numPr>
        <w:spacing w:line="276" w:lineRule="auto"/>
        <w:rPr>
          <w:rFonts w:cstheme="minorHAnsi"/>
          <w:i/>
          <w:iCs/>
          <w:shd w:val="clear" w:color="auto" w:fill="FFFFFF"/>
        </w:rPr>
      </w:pPr>
      <w:r w:rsidRPr="00F24070">
        <w:rPr>
          <w:rFonts w:cstheme="minorHAnsi"/>
          <w:shd w:val="clear" w:color="auto" w:fill="FFFFFF"/>
        </w:rPr>
        <w:t xml:space="preserve">Wat zegt het ‘nedergedaald ter hel’ over de liefde van de Heere Jezus? </w:t>
      </w:r>
    </w:p>
    <w:p w14:paraId="789C9D50" w14:textId="77777777" w:rsidR="006B0E99" w:rsidRDefault="006B0E99" w:rsidP="006B0E99"/>
    <w:p w14:paraId="690C345B" w14:textId="77777777" w:rsidR="000515E9" w:rsidRDefault="000515E9"/>
    <w:sectPr w:rsidR="00051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367F"/>
    <w:multiLevelType w:val="hybridMultilevel"/>
    <w:tmpl w:val="CEBED4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162B6B"/>
    <w:multiLevelType w:val="hybridMultilevel"/>
    <w:tmpl w:val="DBE474C8"/>
    <w:lvl w:ilvl="0" w:tplc="AE987FCA">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FC2DD9"/>
    <w:multiLevelType w:val="hybridMultilevel"/>
    <w:tmpl w:val="ED8E2A24"/>
    <w:lvl w:ilvl="0" w:tplc="16AE685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1F1C98"/>
    <w:multiLevelType w:val="hybridMultilevel"/>
    <w:tmpl w:val="D6F62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854738C"/>
    <w:multiLevelType w:val="hybridMultilevel"/>
    <w:tmpl w:val="EF36A4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99"/>
    <w:rsid w:val="000515E9"/>
    <w:rsid w:val="001677E1"/>
    <w:rsid w:val="006B0E99"/>
    <w:rsid w:val="007F43AB"/>
    <w:rsid w:val="00BC248F"/>
    <w:rsid w:val="00C034EF"/>
    <w:rsid w:val="00EC1CFB"/>
    <w:rsid w:val="00F240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E2D1"/>
  <w15:chartTrackingRefBased/>
  <w15:docId w15:val="{04253AE1-10B8-4A0F-8D9B-523334E1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0E99"/>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0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795</Words>
  <Characters>4376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2022-09-30T13:18:00Z</dcterms:created>
  <dcterms:modified xsi:type="dcterms:W3CDTF">2022-09-30T14:43:00Z</dcterms:modified>
</cp:coreProperties>
</file>